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B32D" w14:textId="036590C0" w:rsidR="001B3A0D" w:rsidRDefault="001B3A0D" w:rsidP="001B3A0D">
      <w:pPr>
        <w:spacing w:after="0"/>
        <w:jc w:val="center"/>
        <w:rPr>
          <w:b/>
          <w:sz w:val="28"/>
          <w:szCs w:val="28"/>
        </w:rPr>
      </w:pPr>
      <w:bookmarkStart w:id="0" w:name="_Hlk152002413"/>
      <w:r>
        <w:rPr>
          <w:b/>
          <w:sz w:val="28"/>
          <w:szCs w:val="28"/>
        </w:rPr>
        <w:t>S</w:t>
      </w:r>
      <w:r w:rsidR="002277E5">
        <w:rPr>
          <w:b/>
          <w:sz w:val="28"/>
          <w:szCs w:val="28"/>
        </w:rPr>
        <w:t>HARPHILL WOOD FLORA SURVEY 20</w:t>
      </w:r>
      <w:r w:rsidR="00F70D98">
        <w:rPr>
          <w:b/>
          <w:sz w:val="28"/>
          <w:szCs w:val="28"/>
        </w:rPr>
        <w:t>2</w:t>
      </w:r>
      <w:r w:rsidR="00AD2DA5">
        <w:rPr>
          <w:b/>
          <w:sz w:val="28"/>
          <w:szCs w:val="28"/>
        </w:rPr>
        <w:t>5</w:t>
      </w:r>
    </w:p>
    <w:bookmarkEnd w:id="0"/>
    <w:p w14:paraId="52E07C8A" w14:textId="77777777" w:rsidR="00706082" w:rsidRPr="00730B33" w:rsidRDefault="00706082" w:rsidP="00731404">
      <w:pPr>
        <w:spacing w:after="0"/>
        <w:rPr>
          <w:b/>
          <w:color w:val="0070C0"/>
          <w:sz w:val="24"/>
          <w:szCs w:val="24"/>
        </w:rPr>
      </w:pPr>
      <w:r w:rsidRPr="00730B33">
        <w:rPr>
          <w:b/>
          <w:color w:val="0070C0"/>
          <w:sz w:val="24"/>
          <w:szCs w:val="24"/>
        </w:rPr>
        <w:t>Introduction</w:t>
      </w:r>
    </w:p>
    <w:p w14:paraId="363F3055" w14:textId="51C4236F" w:rsidR="00AD2BFD" w:rsidRDefault="00AD2BFD" w:rsidP="00731404">
      <w:pPr>
        <w:spacing w:after="0"/>
        <w:jc w:val="both"/>
        <w:rPr>
          <w:rFonts w:cs="Arial"/>
        </w:rPr>
      </w:pPr>
      <w:r w:rsidRPr="00AD2BFD">
        <w:rPr>
          <w:rFonts w:cs="Arial"/>
        </w:rPr>
        <w:t>This report summarises the results from a survey of the flora observed in Sharphill Wood during a number of visits made in 202</w:t>
      </w:r>
      <w:r w:rsidR="00AD2DA5">
        <w:rPr>
          <w:rFonts w:cs="Arial"/>
        </w:rPr>
        <w:t>5</w:t>
      </w:r>
      <w:r w:rsidRPr="00AD2BFD">
        <w:rPr>
          <w:rFonts w:cs="Arial"/>
        </w:rPr>
        <w:t xml:space="preserve">; the report follows similar surveys carried out by the author in the </w:t>
      </w:r>
      <w:r w:rsidR="00AD2DA5">
        <w:rPr>
          <w:rFonts w:cs="Arial"/>
        </w:rPr>
        <w:t xml:space="preserve">eight </w:t>
      </w:r>
      <w:r w:rsidRPr="00AD2BFD">
        <w:rPr>
          <w:rFonts w:cs="Arial"/>
        </w:rPr>
        <w:t>previous years, 2017-202</w:t>
      </w:r>
      <w:r w:rsidR="00AD2DA5">
        <w:rPr>
          <w:rFonts w:cs="Arial"/>
        </w:rPr>
        <w:t>4</w:t>
      </w:r>
      <w:r w:rsidRPr="00AD2BFD">
        <w:rPr>
          <w:rFonts w:cs="Arial"/>
        </w:rPr>
        <w:t>.</w:t>
      </w:r>
    </w:p>
    <w:p w14:paraId="1F7EB543" w14:textId="77777777" w:rsidR="00AD2BFD" w:rsidRDefault="00AD2BFD" w:rsidP="00731404">
      <w:pPr>
        <w:spacing w:after="0"/>
        <w:jc w:val="both"/>
        <w:rPr>
          <w:rFonts w:cs="Arial"/>
        </w:rPr>
      </w:pPr>
    </w:p>
    <w:p w14:paraId="2D841C44" w14:textId="2B7608D2" w:rsidR="006C0F9D" w:rsidRPr="006C0F9D" w:rsidRDefault="00731404" w:rsidP="006C0F9D">
      <w:pPr>
        <w:spacing w:after="0"/>
        <w:jc w:val="both"/>
        <w:rPr>
          <w:rFonts w:cs="Arial"/>
        </w:rPr>
      </w:pPr>
      <w:r w:rsidRPr="002C35F3">
        <w:rPr>
          <w:rFonts w:cs="Arial"/>
        </w:rPr>
        <w:t>Sharphill Wood is a</w:t>
      </w:r>
      <w:r>
        <w:rPr>
          <w:rFonts w:cs="Arial"/>
        </w:rPr>
        <w:t xml:space="preserve"> </w:t>
      </w:r>
      <w:r w:rsidR="002644FF">
        <w:rPr>
          <w:rFonts w:cs="Arial"/>
        </w:rPr>
        <w:t>native mixed</w:t>
      </w:r>
      <w:r w:rsidR="00E47EB2">
        <w:rPr>
          <w:rFonts w:cs="Arial"/>
        </w:rPr>
        <w:t>,</w:t>
      </w:r>
      <w:r w:rsidR="002644FF">
        <w:rPr>
          <w:rFonts w:cs="Arial"/>
        </w:rPr>
        <w:t xml:space="preserve"> primarily deciduous</w:t>
      </w:r>
      <w:r w:rsidR="00E47EB2">
        <w:rPr>
          <w:rFonts w:cs="Arial"/>
        </w:rPr>
        <w:t>,</w:t>
      </w:r>
      <w:r w:rsidRPr="002C35F3">
        <w:rPr>
          <w:rFonts w:cs="Arial"/>
        </w:rPr>
        <w:t xml:space="preserve"> woodland</w:t>
      </w:r>
      <w:r w:rsidRPr="00731404">
        <w:rPr>
          <w:rFonts w:cs="Arial"/>
        </w:rPr>
        <w:t xml:space="preserve"> </w:t>
      </w:r>
      <w:r>
        <w:rPr>
          <w:rFonts w:cs="Arial"/>
        </w:rPr>
        <w:t xml:space="preserve">and </w:t>
      </w:r>
      <w:r w:rsidRPr="002C35F3">
        <w:rPr>
          <w:rFonts w:cs="Arial"/>
        </w:rPr>
        <w:t>a</w:t>
      </w:r>
      <w:r>
        <w:rPr>
          <w:rFonts w:cs="Arial"/>
        </w:rPr>
        <w:t xml:space="preserve"> designated</w:t>
      </w:r>
      <w:r w:rsidRPr="002C35F3">
        <w:rPr>
          <w:rFonts w:cs="Arial"/>
        </w:rPr>
        <w:t xml:space="preserve"> Local Wildlife Site</w:t>
      </w:r>
      <w:r w:rsidR="00C12A76">
        <w:rPr>
          <w:rFonts w:cs="Arial"/>
        </w:rPr>
        <w:t xml:space="preserve"> </w:t>
      </w:r>
      <w:r w:rsidRPr="002C35F3">
        <w:rPr>
          <w:rFonts w:cs="Arial"/>
        </w:rPr>
        <w:t>for its important flora and fauna</w:t>
      </w:r>
      <w:r w:rsidR="008A4AA9">
        <w:rPr>
          <w:rFonts w:cs="Arial"/>
        </w:rPr>
        <w:t>; it</w:t>
      </w:r>
      <w:r w:rsidR="008A4AA9" w:rsidRPr="008A4AA9">
        <w:rPr>
          <w:rFonts w:cs="Arial"/>
        </w:rPr>
        <w:t xml:space="preserve"> was declared a Local Nature Reserve in 2010. </w:t>
      </w:r>
      <w:r w:rsidRPr="002C35F3">
        <w:rPr>
          <w:rFonts w:cs="Arial"/>
        </w:rPr>
        <w:t xml:space="preserve"> </w:t>
      </w:r>
      <w:r>
        <w:rPr>
          <w:rFonts w:cs="Arial"/>
        </w:rPr>
        <w:t>In terms of flora, t</w:t>
      </w:r>
      <w:r w:rsidRPr="00AE7773">
        <w:rPr>
          <w:rFonts w:cs="Arial"/>
        </w:rPr>
        <w:t xml:space="preserve">he </w:t>
      </w:r>
      <w:r>
        <w:rPr>
          <w:rFonts w:cs="Arial"/>
        </w:rPr>
        <w:t xml:space="preserve">canopy of the </w:t>
      </w:r>
      <w:r w:rsidRPr="00AE7773">
        <w:rPr>
          <w:rFonts w:cs="Arial"/>
        </w:rPr>
        <w:t>wood comprises large</w:t>
      </w:r>
      <w:r w:rsidRPr="00730B33">
        <w:rPr>
          <w:rFonts w:cs="Arial"/>
        </w:rPr>
        <w:t xml:space="preserve"> mature </w:t>
      </w:r>
      <w:r w:rsidR="005E3955">
        <w:rPr>
          <w:rFonts w:cs="Arial"/>
        </w:rPr>
        <w:t>A</w:t>
      </w:r>
      <w:r w:rsidRPr="00AE7773">
        <w:rPr>
          <w:rFonts w:cs="Arial"/>
        </w:rPr>
        <w:t>sh (</w:t>
      </w:r>
      <w:r w:rsidRPr="00AE7773">
        <w:rPr>
          <w:rFonts w:cs="Arial"/>
          <w:i/>
        </w:rPr>
        <w:t>Fraxinus excelsior</w:t>
      </w:r>
      <w:r w:rsidRPr="00AE7773">
        <w:rPr>
          <w:rFonts w:cs="Arial"/>
        </w:rPr>
        <w:t xml:space="preserve">), </w:t>
      </w:r>
      <w:r w:rsidR="005E3955">
        <w:rPr>
          <w:rFonts w:cs="Arial"/>
        </w:rPr>
        <w:t>O</w:t>
      </w:r>
      <w:r w:rsidRPr="00AE7773">
        <w:rPr>
          <w:rFonts w:cs="Arial"/>
        </w:rPr>
        <w:t>ak (</w:t>
      </w:r>
      <w:r w:rsidR="005E3955">
        <w:rPr>
          <w:rFonts w:cs="Arial"/>
        </w:rPr>
        <w:t>P</w:t>
      </w:r>
      <w:r w:rsidRPr="00725DFA">
        <w:rPr>
          <w:rFonts w:cs="Arial"/>
        </w:rPr>
        <w:t>edunculate (</w:t>
      </w:r>
      <w:r w:rsidRPr="00AE7773">
        <w:rPr>
          <w:rFonts w:cs="Arial"/>
          <w:i/>
        </w:rPr>
        <w:t xml:space="preserve">Quercus </w:t>
      </w:r>
      <w:proofErr w:type="spellStart"/>
      <w:r w:rsidRPr="00AE7773">
        <w:rPr>
          <w:rFonts w:cs="Arial"/>
          <w:i/>
        </w:rPr>
        <w:t>robur</w:t>
      </w:r>
      <w:proofErr w:type="spellEnd"/>
      <w:r w:rsidRPr="00AE7773">
        <w:rPr>
          <w:rFonts w:cs="Arial"/>
        </w:rPr>
        <w:t>)</w:t>
      </w:r>
      <w:r w:rsidRPr="00725DFA">
        <w:rPr>
          <w:rFonts w:cs="Arial"/>
        </w:rPr>
        <w:t xml:space="preserve"> and </w:t>
      </w:r>
      <w:r w:rsidR="005E3955">
        <w:rPr>
          <w:rFonts w:cs="Arial"/>
        </w:rPr>
        <w:t>S</w:t>
      </w:r>
      <w:r w:rsidRPr="00725DFA">
        <w:rPr>
          <w:rFonts w:cs="Arial"/>
        </w:rPr>
        <w:t>essile (</w:t>
      </w:r>
      <w:r w:rsidRPr="00725DFA">
        <w:rPr>
          <w:rFonts w:cs="Arial"/>
          <w:i/>
        </w:rPr>
        <w:t>Quercus petraea</w:t>
      </w:r>
      <w:r w:rsidRPr="00725DFA">
        <w:rPr>
          <w:rFonts w:cs="Arial"/>
        </w:rPr>
        <w:t>))</w:t>
      </w:r>
      <w:r w:rsidRPr="00AE7773">
        <w:rPr>
          <w:rFonts w:cs="Arial"/>
        </w:rPr>
        <w:t xml:space="preserve">, </w:t>
      </w:r>
      <w:r w:rsidR="005E3955">
        <w:rPr>
          <w:rFonts w:cs="Arial"/>
        </w:rPr>
        <w:t>L</w:t>
      </w:r>
      <w:r w:rsidRPr="00AE7773">
        <w:rPr>
          <w:rFonts w:cs="Arial"/>
        </w:rPr>
        <w:t>ime (</w:t>
      </w:r>
      <w:r w:rsidRPr="00AE7773">
        <w:rPr>
          <w:rFonts w:cs="Arial"/>
          <w:i/>
        </w:rPr>
        <w:t xml:space="preserve">Tilia </w:t>
      </w:r>
      <w:r>
        <w:rPr>
          <w:rFonts w:cs="Arial"/>
          <w:i/>
        </w:rPr>
        <w:t>x europaea</w:t>
      </w:r>
      <w:r w:rsidRPr="00AE7773">
        <w:rPr>
          <w:rFonts w:cs="Arial"/>
        </w:rPr>
        <w:t xml:space="preserve">) and </w:t>
      </w:r>
      <w:r w:rsidR="005E3955">
        <w:rPr>
          <w:rFonts w:cs="Arial"/>
        </w:rPr>
        <w:t>B</w:t>
      </w:r>
      <w:r w:rsidRPr="00AE7773">
        <w:rPr>
          <w:rFonts w:cs="Arial"/>
        </w:rPr>
        <w:t>eech (</w:t>
      </w:r>
      <w:r w:rsidRPr="00AE7773">
        <w:rPr>
          <w:rFonts w:cs="Arial"/>
          <w:i/>
        </w:rPr>
        <w:t>Fagus sylvatica</w:t>
      </w:r>
      <w:r w:rsidRPr="00AE7773">
        <w:rPr>
          <w:rFonts w:cs="Arial"/>
        </w:rPr>
        <w:t xml:space="preserve">), with a range of </w:t>
      </w:r>
      <w:r w:rsidRPr="005C6756">
        <w:rPr>
          <w:rFonts w:cs="Arial"/>
        </w:rPr>
        <w:t xml:space="preserve">other species in the understorey layer and </w:t>
      </w:r>
      <w:r w:rsidR="002644FF" w:rsidRPr="005C6756">
        <w:rPr>
          <w:rFonts w:cs="Arial"/>
        </w:rPr>
        <w:t>at ground level</w:t>
      </w:r>
      <w:r w:rsidRPr="002C35F3">
        <w:rPr>
          <w:rFonts w:cs="Arial"/>
        </w:rPr>
        <w:t xml:space="preserve">. </w:t>
      </w:r>
      <w:r w:rsidR="00E47EB2">
        <w:rPr>
          <w:rFonts w:cs="Arial"/>
        </w:rPr>
        <w:t>A</w:t>
      </w:r>
      <w:r w:rsidR="002644FF">
        <w:rPr>
          <w:rFonts w:cs="Arial"/>
        </w:rPr>
        <w:t xml:space="preserve">round </w:t>
      </w:r>
      <w:r w:rsidR="002644FF" w:rsidRPr="002C35F3">
        <w:rPr>
          <w:rFonts w:cs="Arial"/>
        </w:rPr>
        <w:t>the wood</w:t>
      </w:r>
      <w:r w:rsidR="00E47EB2">
        <w:rPr>
          <w:rFonts w:cs="Arial"/>
        </w:rPr>
        <w:t xml:space="preserve"> </w:t>
      </w:r>
      <w:r w:rsidR="002644FF" w:rsidRPr="002C35F3">
        <w:rPr>
          <w:rFonts w:cs="Arial"/>
        </w:rPr>
        <w:t>is a species</w:t>
      </w:r>
      <w:r w:rsidR="002644FF">
        <w:rPr>
          <w:rFonts w:cs="Arial"/>
        </w:rPr>
        <w:t>-</w:t>
      </w:r>
      <w:r w:rsidR="002644FF" w:rsidRPr="002C35F3">
        <w:rPr>
          <w:rFonts w:cs="Arial"/>
        </w:rPr>
        <w:t>rich field margin</w:t>
      </w:r>
      <w:r w:rsidRPr="002C35F3">
        <w:rPr>
          <w:rFonts w:cs="Arial"/>
        </w:rPr>
        <w:t xml:space="preserve">. </w:t>
      </w:r>
      <w:r w:rsidR="00880A42">
        <w:rPr>
          <w:rFonts w:cs="Arial"/>
        </w:rPr>
        <w:t xml:space="preserve">The soil </w:t>
      </w:r>
      <w:r w:rsidR="00A67B34">
        <w:rPr>
          <w:rFonts w:cs="Arial"/>
        </w:rPr>
        <w:t xml:space="preserve">has been described by others as </w:t>
      </w:r>
      <w:r w:rsidR="00880A42">
        <w:rPr>
          <w:rFonts w:cs="Arial"/>
        </w:rPr>
        <w:t>compris</w:t>
      </w:r>
      <w:r w:rsidR="00A67B34">
        <w:rPr>
          <w:rFonts w:cs="Arial"/>
        </w:rPr>
        <w:t>ing</w:t>
      </w:r>
      <w:r w:rsidR="00880A42">
        <w:rPr>
          <w:rFonts w:cs="Arial"/>
        </w:rPr>
        <w:t xml:space="preserve"> a small portion of sand and gravel to the North Westerly corner of the wood, whilst the remainder is heavy red clay; the pH </w:t>
      </w:r>
      <w:r w:rsidR="00A67B34">
        <w:rPr>
          <w:rFonts w:cs="Arial"/>
        </w:rPr>
        <w:t>has similarly been described as</w:t>
      </w:r>
      <w:r w:rsidR="00880A42">
        <w:rPr>
          <w:rFonts w:cs="Arial"/>
        </w:rPr>
        <w:t xml:space="preserve"> variably neutral to slightly acidic, r</w:t>
      </w:r>
      <w:r w:rsidR="00903E54">
        <w:rPr>
          <w:rFonts w:cs="Arial"/>
        </w:rPr>
        <w:t xml:space="preserve">egistering between 7.0 and 5.6. </w:t>
      </w:r>
      <w:r w:rsidRPr="002C35F3">
        <w:rPr>
          <w:rFonts w:cs="Arial"/>
        </w:rPr>
        <w:t xml:space="preserve">Generally, the woodland has a diverse </w:t>
      </w:r>
      <w:r w:rsidRPr="00527B75">
        <w:rPr>
          <w:rFonts w:cs="Arial"/>
        </w:rPr>
        <w:t>structure.</w:t>
      </w:r>
      <w:r w:rsidRPr="002C35F3">
        <w:rPr>
          <w:rFonts w:cs="Arial"/>
        </w:rPr>
        <w:t xml:space="preserve">  </w:t>
      </w:r>
      <w:r w:rsidR="006C0F9D" w:rsidRPr="006C0F9D">
        <w:rPr>
          <w:rFonts w:cs="Arial"/>
        </w:rPr>
        <w:t xml:space="preserve">In terms of tree health, although Ash Die Back is present, there is little evidence so far of wholesale die back of trees in Sharphill </w:t>
      </w:r>
      <w:r w:rsidR="006C0F9D">
        <w:rPr>
          <w:rFonts w:cs="Arial"/>
        </w:rPr>
        <w:t>Wood</w:t>
      </w:r>
      <w:r w:rsidR="006C0F9D" w:rsidRPr="006C0F9D">
        <w:rPr>
          <w:rFonts w:cs="Arial"/>
        </w:rPr>
        <w:t xml:space="preserve">. Local policy will likely involve only cutting down infected trees that are a real threat to rights of way, leaving quieter areas alone, with any replanting taking the opportunity to introduce a more diverse range of native trees back into the woodland. </w:t>
      </w:r>
    </w:p>
    <w:p w14:paraId="09169579" w14:textId="403D290E" w:rsidR="00C50DB7" w:rsidRDefault="00C50DB7" w:rsidP="00731404">
      <w:pPr>
        <w:spacing w:after="0"/>
        <w:jc w:val="both"/>
        <w:rPr>
          <w:rFonts w:cs="Arial"/>
        </w:rPr>
      </w:pPr>
    </w:p>
    <w:p w14:paraId="0514D632" w14:textId="31EA8F7E" w:rsidR="006B52D2" w:rsidRDefault="006B52D2" w:rsidP="00731404">
      <w:pPr>
        <w:spacing w:after="0"/>
        <w:jc w:val="both"/>
        <w:rPr>
          <w:rFonts w:cs="Arial"/>
        </w:rPr>
      </w:pPr>
    </w:p>
    <w:p w14:paraId="3D834DEB" w14:textId="5428C864" w:rsidR="0005244C" w:rsidRPr="0005244C" w:rsidRDefault="00BC0872" w:rsidP="0005244C">
      <w:pPr>
        <w:spacing w:after="0"/>
        <w:jc w:val="center"/>
        <w:rPr>
          <w:rFonts w:cs="Arial"/>
        </w:rPr>
      </w:pPr>
      <w:r>
        <w:rPr>
          <w:noProof/>
        </w:rPr>
        <w:drawing>
          <wp:inline distT="0" distB="0" distL="0" distR="0" wp14:anchorId="448E6A37" wp14:editId="15B3A436">
            <wp:extent cx="5504033" cy="4111256"/>
            <wp:effectExtent l="0" t="0" r="1905" b="3810"/>
            <wp:docPr id="375503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422" cy="4121257"/>
                    </a:xfrm>
                    <a:prstGeom prst="rect">
                      <a:avLst/>
                    </a:prstGeom>
                    <a:noFill/>
                    <a:ln>
                      <a:noFill/>
                    </a:ln>
                  </pic:spPr>
                </pic:pic>
              </a:graphicData>
            </a:graphic>
          </wp:inline>
        </w:drawing>
      </w:r>
    </w:p>
    <w:p w14:paraId="6FE56B08" w14:textId="1002D74A" w:rsidR="00E654B9" w:rsidRDefault="00E654B9" w:rsidP="00F32A66">
      <w:pPr>
        <w:spacing w:after="0"/>
        <w:jc w:val="center"/>
        <w:rPr>
          <w:rFonts w:cs="Arial"/>
        </w:rPr>
      </w:pPr>
    </w:p>
    <w:p w14:paraId="6DCE0CE2" w14:textId="3367E82D" w:rsidR="00BC0872" w:rsidRDefault="0005244C" w:rsidP="00BC0872">
      <w:pPr>
        <w:spacing w:after="0"/>
        <w:jc w:val="center"/>
        <w:rPr>
          <w:rFonts w:cs="Arial"/>
          <w:b/>
          <w:bCs/>
        </w:rPr>
      </w:pPr>
      <w:r>
        <w:rPr>
          <w:rFonts w:cs="Arial"/>
          <w:b/>
          <w:bCs/>
        </w:rPr>
        <w:t>W</w:t>
      </w:r>
      <w:r w:rsidR="00BC0872">
        <w:rPr>
          <w:rFonts w:cs="Arial"/>
          <w:b/>
          <w:bCs/>
        </w:rPr>
        <w:t>ych Elm</w:t>
      </w:r>
      <w:r w:rsidR="00E654B9" w:rsidRPr="00E654B9">
        <w:rPr>
          <w:rFonts w:cs="Arial"/>
          <w:b/>
          <w:bCs/>
        </w:rPr>
        <w:t xml:space="preserve">, </w:t>
      </w:r>
      <w:r w:rsidR="00BC0872">
        <w:rPr>
          <w:rFonts w:cs="Arial"/>
          <w:b/>
          <w:bCs/>
          <w:i/>
          <w:iCs/>
        </w:rPr>
        <w:t>Ulmus glabra</w:t>
      </w:r>
      <w:r w:rsidR="00E654B9" w:rsidRPr="00E654B9">
        <w:rPr>
          <w:rFonts w:cs="Arial"/>
          <w:b/>
          <w:bCs/>
        </w:rPr>
        <w:t>, Sharphill Wood</w:t>
      </w:r>
    </w:p>
    <w:p w14:paraId="797D1F5C" w14:textId="11C280A6" w:rsidR="00731404" w:rsidRPr="00BC0872" w:rsidRDefault="00DC11C7" w:rsidP="00BC0872">
      <w:pPr>
        <w:spacing w:after="0"/>
        <w:jc w:val="center"/>
        <w:rPr>
          <w:rFonts w:cs="Arial"/>
          <w:b/>
          <w:bCs/>
        </w:rPr>
      </w:pPr>
      <w:r w:rsidRPr="00730B33">
        <w:rPr>
          <w:rFonts w:cs="Arial"/>
          <w:b/>
          <w:color w:val="0070C0"/>
          <w:sz w:val="24"/>
          <w:szCs w:val="24"/>
        </w:rPr>
        <w:lastRenderedPageBreak/>
        <w:t xml:space="preserve">Scope and </w:t>
      </w:r>
      <w:r w:rsidR="006B52D2" w:rsidRPr="00730B33">
        <w:rPr>
          <w:rFonts w:cs="Arial"/>
          <w:b/>
          <w:color w:val="0070C0"/>
          <w:sz w:val="24"/>
          <w:szCs w:val="24"/>
        </w:rPr>
        <w:t>Methodology</w:t>
      </w:r>
    </w:p>
    <w:p w14:paraId="502908A7" w14:textId="2F55EA5D" w:rsidR="00942855" w:rsidRDefault="00942855" w:rsidP="004A1FD7">
      <w:pPr>
        <w:spacing w:after="0"/>
        <w:jc w:val="both"/>
      </w:pPr>
      <w:r>
        <w:t>The</w:t>
      </w:r>
      <w:r w:rsidR="00EF1FE0">
        <w:t xml:space="preserve"> dat</w:t>
      </w:r>
      <w:r w:rsidR="007F02A1">
        <w:t>a in this report are based on 1</w:t>
      </w:r>
      <w:r w:rsidR="00146FBE">
        <w:t>2</w:t>
      </w:r>
      <w:r w:rsidR="007F02A1">
        <w:t xml:space="preserve"> visits to the wood between </w:t>
      </w:r>
      <w:r w:rsidR="00146FBE">
        <w:t>2</w:t>
      </w:r>
      <w:r w:rsidR="00793535">
        <w:t>6</w:t>
      </w:r>
      <w:r w:rsidR="00793535">
        <w:rPr>
          <w:vertAlign w:val="superscript"/>
        </w:rPr>
        <w:t>th</w:t>
      </w:r>
      <w:r w:rsidR="00EF1FE0">
        <w:t xml:space="preserve"> Febr</w:t>
      </w:r>
      <w:r w:rsidR="007F02A1">
        <w:t xml:space="preserve">uary and </w:t>
      </w:r>
      <w:r w:rsidR="00793535">
        <w:t>2</w:t>
      </w:r>
      <w:r w:rsidR="008E2524">
        <w:t>6</w:t>
      </w:r>
      <w:r w:rsidR="008E2524">
        <w:rPr>
          <w:vertAlign w:val="superscript"/>
        </w:rPr>
        <w:t>th</w:t>
      </w:r>
      <w:r w:rsidR="007F02A1" w:rsidRPr="008E2524">
        <w:t xml:space="preserve"> </w:t>
      </w:r>
      <w:r w:rsidR="00793535">
        <w:t>Octo</w:t>
      </w:r>
      <w:r w:rsidR="007F02A1" w:rsidRPr="008E2524">
        <w:t>ber</w:t>
      </w:r>
      <w:r w:rsidR="007F02A1">
        <w:t xml:space="preserve"> 20</w:t>
      </w:r>
      <w:r w:rsidR="003840CD">
        <w:t>2</w:t>
      </w:r>
      <w:r w:rsidR="00793535">
        <w:t>5</w:t>
      </w:r>
      <w:r w:rsidR="00EF1FE0">
        <w:t xml:space="preserve">. Each visit lasted between </w:t>
      </w:r>
      <w:r w:rsidR="00FE6272">
        <w:t>2</w:t>
      </w:r>
      <w:r w:rsidR="00EF1FE0">
        <w:t xml:space="preserve"> and </w:t>
      </w:r>
      <w:r w:rsidR="00FE6272">
        <w:t>3</w:t>
      </w:r>
      <w:r w:rsidR="00EF1FE0">
        <w:t xml:space="preserve"> hours; the time of day varied. </w:t>
      </w:r>
      <w:r w:rsidR="003840CD">
        <w:t>As described in previous reports, t</w:t>
      </w:r>
      <w:r w:rsidR="00EF1FE0">
        <w:t>he methodology comprised walking south from the Peveril Drive entrance</w:t>
      </w:r>
      <w:r w:rsidR="009454CE">
        <w:t>, down</w:t>
      </w:r>
      <w:r w:rsidR="00EF1FE0">
        <w:t xml:space="preserve"> to the southern extremity of</w:t>
      </w:r>
      <w:r w:rsidR="00EF1FE0" w:rsidRPr="00EF1FE0">
        <w:t xml:space="preserve"> </w:t>
      </w:r>
      <w:r w:rsidR="00EF1FE0">
        <w:t>the wood</w:t>
      </w:r>
      <w:r w:rsidR="009454CE">
        <w:t>, before returning north to the starting point, noting species which were present at any particular time. The precise transects taken on any particular visit varied, so that as far as possible all areas of the wood were covered</w:t>
      </w:r>
      <w:r w:rsidR="00106A6B">
        <w:t>.</w:t>
      </w:r>
      <w:r w:rsidR="009454CE">
        <w:t xml:space="preserve"> </w:t>
      </w:r>
      <w:r w:rsidR="00106A6B">
        <w:t>These included</w:t>
      </w:r>
      <w:r w:rsidR="009454CE">
        <w:t xml:space="preserve"> the northern, eastern</w:t>
      </w:r>
      <w:r w:rsidR="00793535">
        <w:t xml:space="preserve"> (although see below)</w:t>
      </w:r>
      <w:r w:rsidR="009454CE">
        <w:t xml:space="preserve">, southern and western boundaries outside the wood, and the northern, eastern, </w:t>
      </w:r>
      <w:r w:rsidR="00106A6B">
        <w:t xml:space="preserve">southern, </w:t>
      </w:r>
      <w:r w:rsidR="009454CE">
        <w:t>central</w:t>
      </w:r>
      <w:r w:rsidR="00106A6B">
        <w:t xml:space="preserve"> and western footpaths inside the wood, as well as less frequent diagonal transects between </w:t>
      </w:r>
      <w:r w:rsidR="00106A6B" w:rsidRPr="00110977">
        <w:t>footpaths.</w:t>
      </w:r>
      <w:r w:rsidR="008253C0">
        <w:t xml:space="preserve"> </w:t>
      </w:r>
    </w:p>
    <w:p w14:paraId="306226E1" w14:textId="77777777" w:rsidR="00657418" w:rsidRDefault="00657418" w:rsidP="004A1FD7">
      <w:pPr>
        <w:spacing w:after="0"/>
        <w:jc w:val="both"/>
      </w:pPr>
    </w:p>
    <w:p w14:paraId="40B7ACEF" w14:textId="219EC636" w:rsidR="00657418" w:rsidRDefault="00657418" w:rsidP="004A1FD7">
      <w:pPr>
        <w:spacing w:after="0"/>
        <w:jc w:val="both"/>
      </w:pPr>
      <w:r w:rsidRPr="004E0615">
        <w:rPr>
          <w:rFonts w:ascii="Calibri" w:hAnsi="Calibri" w:cs="Calibri"/>
          <w:bCs/>
          <w:color w:val="000000"/>
        </w:rPr>
        <w:t xml:space="preserve">As part of mitigation measures associated with the ongoing housing development to the north and east of the wood, a post and rail fence encircling the wood was constructed in the summer of 2018. Following this, a </w:t>
      </w:r>
      <w:r w:rsidR="004E0615" w:rsidRPr="004E0615">
        <w:rPr>
          <w:rFonts w:ascii="Calibri" w:hAnsi="Calibri" w:cs="Calibri"/>
          <w:bCs/>
          <w:color w:val="000000"/>
        </w:rPr>
        <w:t>30-metre</w:t>
      </w:r>
      <w:r w:rsidRPr="004E0615">
        <w:rPr>
          <w:rFonts w:ascii="Calibri" w:hAnsi="Calibri" w:cs="Calibri"/>
          <w:bCs/>
          <w:color w:val="000000"/>
        </w:rPr>
        <w:t xml:space="preserve"> wide ‘buffer’ zone in between the post and rail fence and the housing development was planted up by the developers in autumn 2018, on land (formerly agricultural) adjoining the north and east boundaries of the wood.</w:t>
      </w:r>
      <w:r w:rsidR="00DC11C7" w:rsidRPr="004E0615">
        <w:t xml:space="preserve"> </w:t>
      </w:r>
      <w:r w:rsidR="003539A3" w:rsidRPr="004E0615">
        <w:t>This planting is described on the developer</w:t>
      </w:r>
      <w:r w:rsidR="00D870B0" w:rsidRPr="004E0615">
        <w:t>’</w:t>
      </w:r>
      <w:r w:rsidR="003539A3" w:rsidRPr="004E0615">
        <w:t xml:space="preserve">s landscape plans as comprising ‘woodland edge core’ species, for example </w:t>
      </w:r>
      <w:r w:rsidR="005E3955">
        <w:t>P</w:t>
      </w:r>
      <w:r w:rsidR="003539A3" w:rsidRPr="004E0615">
        <w:t xml:space="preserve">edunculate </w:t>
      </w:r>
      <w:r w:rsidR="005E3955">
        <w:t>O</w:t>
      </w:r>
      <w:r w:rsidR="003539A3" w:rsidRPr="004E0615">
        <w:t xml:space="preserve">ak and </w:t>
      </w:r>
      <w:r w:rsidR="005E3955">
        <w:t>F</w:t>
      </w:r>
      <w:r w:rsidR="003539A3" w:rsidRPr="004E0615">
        <w:t xml:space="preserve">ield </w:t>
      </w:r>
      <w:r w:rsidR="005E3955">
        <w:t>M</w:t>
      </w:r>
      <w:r w:rsidR="003539A3" w:rsidRPr="004E0615">
        <w:t xml:space="preserve">aple, and ‘woodland edge’ species, for example </w:t>
      </w:r>
      <w:r w:rsidR="005E3955">
        <w:t>H</w:t>
      </w:r>
      <w:r w:rsidR="003539A3" w:rsidRPr="004E0615">
        <w:t xml:space="preserve">awthorn and </w:t>
      </w:r>
      <w:r w:rsidR="005E3955">
        <w:t>D</w:t>
      </w:r>
      <w:r w:rsidR="003539A3" w:rsidRPr="004E0615">
        <w:t>og</w:t>
      </w:r>
      <w:r w:rsidR="00FD05B0" w:rsidRPr="004E0615">
        <w:t>-</w:t>
      </w:r>
      <w:r w:rsidR="003539A3" w:rsidRPr="004E0615">
        <w:t xml:space="preserve">rose. In </w:t>
      </w:r>
      <w:r w:rsidR="00D870B0" w:rsidRPr="004E0615">
        <w:t>addition</w:t>
      </w:r>
      <w:r w:rsidR="003539A3" w:rsidRPr="004E0615">
        <w:t xml:space="preserve">, </w:t>
      </w:r>
      <w:r w:rsidR="004E0615" w:rsidRPr="004E0615">
        <w:t xml:space="preserve">since 2018, </w:t>
      </w:r>
      <w:r w:rsidR="003539A3" w:rsidRPr="004E0615">
        <w:t xml:space="preserve">a range of </w:t>
      </w:r>
      <w:r w:rsidR="00D870B0" w:rsidRPr="004E0615">
        <w:t xml:space="preserve">other </w:t>
      </w:r>
      <w:r w:rsidR="003539A3" w:rsidRPr="004E0615">
        <w:t xml:space="preserve">species have populated the </w:t>
      </w:r>
      <w:r w:rsidR="00D870B0" w:rsidRPr="004E0615">
        <w:t xml:space="preserve">buffer zone at ground level. </w:t>
      </w:r>
      <w:r w:rsidR="00DC11C7" w:rsidRPr="004E0615">
        <w:t>However, the extent of this flora survey was limited to the wood itself and the immediate boundaries outside the wood; specifically, including the post and rail fence but not the buffer zone.</w:t>
      </w:r>
      <w:r w:rsidR="00793535">
        <w:t xml:space="preserve"> In parts, the buffer zone planting is now so well established that access to the northern and eastern boundaries outside the wood is challenging at the height of the growing season.</w:t>
      </w:r>
    </w:p>
    <w:p w14:paraId="513DCECD" w14:textId="77777777" w:rsidR="00A27508" w:rsidRDefault="00A27508" w:rsidP="00731404">
      <w:pPr>
        <w:spacing w:after="0"/>
        <w:jc w:val="both"/>
      </w:pPr>
    </w:p>
    <w:p w14:paraId="4B336A09" w14:textId="77777777" w:rsidR="00A27508" w:rsidRDefault="00A27508" w:rsidP="00A27508">
      <w:r>
        <w:t xml:space="preserve">Identification was generally based on the observed flower, aided by other salient botanical features such as leaf, stem and fruit, where appropriate. Reference was also made to the expected flowering period and geographical </w:t>
      </w:r>
      <w:r w:rsidR="007F02A1">
        <w:t>distribution, as detailed in two</w:t>
      </w:r>
      <w:r>
        <w:t xml:space="preserve"> reference document</w:t>
      </w:r>
      <w:r w:rsidR="007F02A1">
        <w:t>s</w:t>
      </w:r>
      <w:r>
        <w:t xml:space="preserve">: </w:t>
      </w:r>
      <w:r w:rsidR="003627BC">
        <w:t xml:space="preserve">(1) </w:t>
      </w:r>
      <w:r>
        <w:t>‘The Wild Flower Key’, Francis Rose, 2006</w:t>
      </w:r>
      <w:r w:rsidR="003627BC">
        <w:t>,</w:t>
      </w:r>
      <w:r w:rsidR="007F02A1">
        <w:t xml:space="preserve"> for wild flowers and trees, and</w:t>
      </w:r>
      <w:r w:rsidR="00903E54">
        <w:t>;</w:t>
      </w:r>
      <w:r w:rsidR="00284F48">
        <w:t xml:space="preserve"> </w:t>
      </w:r>
      <w:r w:rsidR="003627BC">
        <w:t>(2)</w:t>
      </w:r>
      <w:r w:rsidR="007F02A1">
        <w:t xml:space="preserve"> ‘Collins Pocket Guide</w:t>
      </w:r>
      <w:r w:rsidR="003627BC">
        <w:t>.</w:t>
      </w:r>
      <w:r w:rsidR="007F02A1">
        <w:t xml:space="preserve"> Grasses, Sedges, Rushes and Ferns of Britain and Northern Europe</w:t>
      </w:r>
      <w:r w:rsidR="003627BC">
        <w:t>’, R. Fitter, A. Fitter and A. Farrer, 1984, for grasses, sedges, rushes and ferns</w:t>
      </w:r>
      <w:r>
        <w:t>. The survey also drew on the list of species previously identified.</w:t>
      </w:r>
    </w:p>
    <w:p w14:paraId="0E77B3C3" w14:textId="2B6D3292" w:rsidR="007B4577" w:rsidRDefault="007B4577" w:rsidP="00A27508">
      <w:r w:rsidRPr="00635FA5">
        <w:t>Based on the above methodology, a particular species was simply recorded as present on a spreadsheet;</w:t>
      </w:r>
      <w:r w:rsidRPr="00635FA5">
        <w:rPr>
          <w:rFonts w:ascii="Calibri" w:hAnsi="Calibri" w:cs="Calibri"/>
          <w:bCs/>
        </w:rPr>
        <w:t xml:space="preserve"> </w:t>
      </w:r>
      <w:r w:rsidR="00240766" w:rsidRPr="00635FA5">
        <w:rPr>
          <w:rFonts w:ascii="Calibri" w:hAnsi="Calibri" w:cs="Calibri"/>
          <w:bCs/>
        </w:rPr>
        <w:t xml:space="preserve">each record comprises the first confirmed sighting of the year for that particular species. The confirmed sighting would normally be triggered by the first observation in that year of a </w:t>
      </w:r>
      <w:r w:rsidR="005A37B5" w:rsidRPr="00635FA5">
        <w:rPr>
          <w:rFonts w:ascii="Calibri" w:hAnsi="Calibri" w:cs="Calibri"/>
          <w:bCs/>
        </w:rPr>
        <w:t>prominent</w:t>
      </w:r>
      <w:r w:rsidR="00240766" w:rsidRPr="00635FA5">
        <w:rPr>
          <w:rFonts w:ascii="Calibri" w:hAnsi="Calibri" w:cs="Calibri"/>
          <w:bCs/>
        </w:rPr>
        <w:t xml:space="preserve"> botanical feature, typically the flower. Subsequent sightings of a particular species (for example</w:t>
      </w:r>
      <w:r w:rsidR="00FB0D2C" w:rsidRPr="00635FA5">
        <w:rPr>
          <w:rFonts w:ascii="Calibri" w:hAnsi="Calibri" w:cs="Calibri"/>
          <w:bCs/>
        </w:rPr>
        <w:t>, elsewhere in the wood on the same visit, or</w:t>
      </w:r>
      <w:r w:rsidR="00240766" w:rsidRPr="00635FA5">
        <w:rPr>
          <w:rFonts w:ascii="Calibri" w:hAnsi="Calibri" w:cs="Calibri"/>
          <w:bCs/>
        </w:rPr>
        <w:t xml:space="preserve"> on a different visit </w:t>
      </w:r>
      <w:r w:rsidR="00FB0D2C" w:rsidRPr="00635FA5">
        <w:rPr>
          <w:rFonts w:ascii="Calibri" w:hAnsi="Calibri" w:cs="Calibri"/>
          <w:bCs/>
        </w:rPr>
        <w:t>at a different time</w:t>
      </w:r>
      <w:r w:rsidR="00240766" w:rsidRPr="00635FA5">
        <w:rPr>
          <w:rFonts w:ascii="Calibri" w:hAnsi="Calibri" w:cs="Calibri"/>
          <w:bCs/>
        </w:rPr>
        <w:t xml:space="preserve">) were not recorded; </w:t>
      </w:r>
      <w:r w:rsidR="00FB0D2C" w:rsidRPr="00635FA5">
        <w:rPr>
          <w:rFonts w:ascii="Calibri" w:hAnsi="Calibri" w:cs="Calibri"/>
          <w:bCs/>
        </w:rPr>
        <w:t>because of the size and complexity of the task</w:t>
      </w:r>
      <w:r w:rsidR="00240766" w:rsidRPr="00635FA5">
        <w:rPr>
          <w:rFonts w:ascii="Calibri" w:hAnsi="Calibri" w:cs="Calibri"/>
          <w:bCs/>
        </w:rPr>
        <w:t xml:space="preserve">, </w:t>
      </w:r>
      <w:r w:rsidRPr="00635FA5">
        <w:rPr>
          <w:rFonts w:ascii="Calibri" w:hAnsi="Calibri" w:cs="Calibri"/>
          <w:bCs/>
        </w:rPr>
        <w:t>no attempt was made to categorise frequency (for example, by a ‘DAFOR’ scale)</w:t>
      </w:r>
      <w:r w:rsidR="00A136F8" w:rsidRPr="00635FA5">
        <w:rPr>
          <w:rFonts w:ascii="Calibri" w:hAnsi="Calibri" w:cs="Calibri"/>
          <w:bCs/>
        </w:rPr>
        <w:t>, or to indicate distribution locally within the wood</w:t>
      </w:r>
      <w:r w:rsidRPr="00635FA5">
        <w:rPr>
          <w:rFonts w:ascii="Calibri" w:hAnsi="Calibri" w:cs="Calibri"/>
          <w:bCs/>
        </w:rPr>
        <w:t>. The methodology used is not precise and on any particular visit some species may have been missed for a var</w:t>
      </w:r>
      <w:r w:rsidR="004A1FD7" w:rsidRPr="00635FA5">
        <w:rPr>
          <w:rFonts w:ascii="Calibri" w:hAnsi="Calibri" w:cs="Calibri"/>
          <w:bCs/>
        </w:rPr>
        <w:t>iety of reasons, such as miss</w:t>
      </w:r>
      <w:r w:rsidRPr="00635FA5">
        <w:rPr>
          <w:rFonts w:ascii="Calibri" w:hAnsi="Calibri" w:cs="Calibri"/>
          <w:bCs/>
        </w:rPr>
        <w:t xml:space="preserve">ing the flowering </w:t>
      </w:r>
      <w:r w:rsidR="004A1FD7" w:rsidRPr="00635FA5">
        <w:rPr>
          <w:rFonts w:ascii="Calibri" w:hAnsi="Calibri" w:cs="Calibri"/>
          <w:bCs/>
        </w:rPr>
        <w:t xml:space="preserve">period, </w:t>
      </w:r>
      <w:r w:rsidR="004A1FD7" w:rsidRPr="00635FA5">
        <w:t xml:space="preserve">not being in the right place at the right time, inexperience and/or simply a failure of observation. All visits were made by the </w:t>
      </w:r>
      <w:r w:rsidR="004A1FD7" w:rsidRPr="004E0615">
        <w:t>author.</w:t>
      </w:r>
      <w:r w:rsidR="004A1FD7">
        <w:t xml:space="preserve"> </w:t>
      </w:r>
    </w:p>
    <w:p w14:paraId="2138072C" w14:textId="77777777" w:rsidR="004A1FD7" w:rsidRDefault="004A1FD7" w:rsidP="004A1FD7">
      <w:pPr>
        <w:spacing w:after="0"/>
        <w:rPr>
          <w:b/>
          <w:color w:val="0070C0"/>
          <w:sz w:val="24"/>
          <w:szCs w:val="24"/>
        </w:rPr>
      </w:pPr>
      <w:r w:rsidRPr="0043405B">
        <w:rPr>
          <w:b/>
          <w:color w:val="0070C0"/>
          <w:sz w:val="24"/>
          <w:szCs w:val="24"/>
        </w:rPr>
        <w:t>Results</w:t>
      </w:r>
    </w:p>
    <w:p w14:paraId="24B9DE4D" w14:textId="349167AB" w:rsidR="006C0F9D" w:rsidRDefault="0048392D" w:rsidP="002A29FB">
      <w:pPr>
        <w:spacing w:after="0"/>
      </w:pPr>
      <w:r w:rsidRPr="00181B96">
        <w:rPr>
          <w:bCs/>
        </w:rPr>
        <w:t>The species recorded during the 202</w:t>
      </w:r>
      <w:r w:rsidR="00FF2978">
        <w:rPr>
          <w:bCs/>
        </w:rPr>
        <w:t>5</w:t>
      </w:r>
      <w:r w:rsidRPr="00181B96">
        <w:rPr>
          <w:bCs/>
        </w:rPr>
        <w:t xml:space="preserve"> survey are listed in alphabetical order in Appendix 1 at the end o</w:t>
      </w:r>
      <w:r w:rsidRPr="002A29FB">
        <w:rPr>
          <w:bCs/>
        </w:rPr>
        <w:t>f this report</w:t>
      </w:r>
      <w:r w:rsidR="00181B96" w:rsidRPr="002A29FB">
        <w:rPr>
          <w:bCs/>
        </w:rPr>
        <w:t xml:space="preserve">. </w:t>
      </w:r>
      <w:r w:rsidR="00C50DB7" w:rsidRPr="002A29FB">
        <w:t xml:space="preserve">The </w:t>
      </w:r>
      <w:r w:rsidR="00496315" w:rsidRPr="002A29FB">
        <w:t xml:space="preserve">complete </w:t>
      </w:r>
      <w:r w:rsidR="003627BC" w:rsidRPr="002A29FB">
        <w:t>data from the 20</w:t>
      </w:r>
      <w:r w:rsidR="00904CA2" w:rsidRPr="002A29FB">
        <w:t>2</w:t>
      </w:r>
      <w:r w:rsidR="00FF2978">
        <w:t>5</w:t>
      </w:r>
      <w:r w:rsidR="00C50DB7" w:rsidRPr="002A29FB">
        <w:t xml:space="preserve"> </w:t>
      </w:r>
      <w:r w:rsidR="00496315" w:rsidRPr="002A29FB">
        <w:t xml:space="preserve">and previous </w:t>
      </w:r>
      <w:r w:rsidR="00C50DB7" w:rsidRPr="002A29FB">
        <w:t>survey</w:t>
      </w:r>
      <w:r w:rsidR="00496315" w:rsidRPr="002A29FB">
        <w:t>s</w:t>
      </w:r>
      <w:r w:rsidR="00C50DB7" w:rsidRPr="002A29FB">
        <w:t xml:space="preserve"> </w:t>
      </w:r>
      <w:r w:rsidR="00DD0B78">
        <w:t xml:space="preserve">by the author </w:t>
      </w:r>
      <w:r w:rsidR="00C50DB7" w:rsidRPr="002A29FB">
        <w:t>a</w:t>
      </w:r>
      <w:r w:rsidR="003627BC" w:rsidRPr="002A29FB">
        <w:t xml:space="preserve">re located in </w:t>
      </w:r>
      <w:r w:rsidR="003627BC" w:rsidRPr="002A29FB">
        <w:lastRenderedPageBreak/>
        <w:t>worksheet ‘2017-</w:t>
      </w:r>
      <w:r w:rsidR="00904CA2" w:rsidRPr="002A29FB">
        <w:t>2</w:t>
      </w:r>
      <w:r w:rsidR="00FF2978">
        <w:t>5</w:t>
      </w:r>
      <w:r w:rsidR="00C50DB7" w:rsidRPr="002A29FB">
        <w:t>’ in the accompanying Excel Spreadsheet</w:t>
      </w:r>
      <w:r w:rsidR="00B11342" w:rsidRPr="002A29FB">
        <w:t>:</w:t>
      </w:r>
      <w:r w:rsidR="003627BC" w:rsidRPr="002A29FB">
        <w:t xml:space="preserve"> ‘Flora Survey_20</w:t>
      </w:r>
      <w:r w:rsidR="00904CA2" w:rsidRPr="002A29FB">
        <w:t>2</w:t>
      </w:r>
      <w:r w:rsidR="00FF2978">
        <w:t>5</w:t>
      </w:r>
      <w:r w:rsidR="007C392E" w:rsidRPr="002A29FB">
        <w:t>_NC</w:t>
      </w:r>
      <w:r w:rsidR="00C50DB7" w:rsidRPr="002A29FB">
        <w:t>’.</w:t>
      </w:r>
      <w:r w:rsidR="00A33B57">
        <w:t xml:space="preserve"> The Excel Spreadsheet includes all </w:t>
      </w:r>
      <w:r w:rsidR="004E0615">
        <w:t xml:space="preserve">flora </w:t>
      </w:r>
      <w:r w:rsidR="00A33B57">
        <w:t>species which have been documented in Sharphill Wood from 2001 until the present time.</w:t>
      </w:r>
      <w:r w:rsidR="00C50DB7" w:rsidRPr="002A29FB">
        <w:t xml:space="preserve"> A confirmed sighting </w:t>
      </w:r>
      <w:r w:rsidR="00B11342" w:rsidRPr="002A29FB">
        <w:t xml:space="preserve">of any particular species </w:t>
      </w:r>
      <w:r w:rsidR="00A33B57">
        <w:t>in 202</w:t>
      </w:r>
      <w:r w:rsidR="00FF2978">
        <w:t>5</w:t>
      </w:r>
      <w:r w:rsidR="00A33B57">
        <w:t xml:space="preserve"> </w:t>
      </w:r>
      <w:r w:rsidR="00C50DB7" w:rsidRPr="002A29FB">
        <w:t>i</w:t>
      </w:r>
      <w:r w:rsidR="00B11342" w:rsidRPr="002A29FB">
        <w:t>s i</w:t>
      </w:r>
      <w:r w:rsidR="003627BC" w:rsidRPr="002A29FB">
        <w:t xml:space="preserve">dentified </w:t>
      </w:r>
      <w:r w:rsidR="00F24CA5">
        <w:t xml:space="preserve">on the </w:t>
      </w:r>
      <w:r w:rsidR="0009033E">
        <w:t>work</w:t>
      </w:r>
      <w:r w:rsidR="00F24CA5">
        <w:t xml:space="preserve">sheet </w:t>
      </w:r>
      <w:r w:rsidR="003627BC" w:rsidRPr="002A29FB">
        <w:t>by an entry of ‘</w:t>
      </w:r>
      <w:r w:rsidR="00904CA2" w:rsidRPr="002A29FB">
        <w:t>2</w:t>
      </w:r>
      <w:r w:rsidR="00FF2978">
        <w:t>5</w:t>
      </w:r>
      <w:r w:rsidR="003627BC" w:rsidRPr="002A29FB">
        <w:t xml:space="preserve">’ in column </w:t>
      </w:r>
      <w:r w:rsidR="00FF2978">
        <w:t>J</w:t>
      </w:r>
      <w:r w:rsidR="003627BC" w:rsidRPr="002A29FB">
        <w:t xml:space="preserve"> (entitled ‘20</w:t>
      </w:r>
      <w:r w:rsidR="00904CA2" w:rsidRPr="002A29FB">
        <w:t>2</w:t>
      </w:r>
      <w:r w:rsidR="00FF2978">
        <w:t>5</w:t>
      </w:r>
      <w:r w:rsidR="00C50DB7" w:rsidRPr="002A29FB">
        <w:t xml:space="preserve">’). </w:t>
      </w:r>
      <w:r w:rsidR="00496315" w:rsidRPr="002A29FB">
        <w:t>T</w:t>
      </w:r>
      <w:r w:rsidR="00C50DB7" w:rsidRPr="002A29FB">
        <w:t xml:space="preserve">he </w:t>
      </w:r>
      <w:r w:rsidR="00B11342" w:rsidRPr="002A29FB">
        <w:t xml:space="preserve">data from the </w:t>
      </w:r>
      <w:r w:rsidR="004533EB" w:rsidRPr="002A29FB">
        <w:t xml:space="preserve">previous </w:t>
      </w:r>
      <w:r w:rsidR="00FF2978">
        <w:t>eight</w:t>
      </w:r>
      <w:r w:rsidR="004533EB" w:rsidRPr="002A29FB">
        <w:t xml:space="preserve"> years are shown</w:t>
      </w:r>
      <w:r w:rsidR="00A67B34" w:rsidRPr="002A29FB">
        <w:t xml:space="preserve"> alongside column </w:t>
      </w:r>
      <w:r w:rsidR="00FF2978">
        <w:t>J</w:t>
      </w:r>
      <w:r w:rsidR="004533EB" w:rsidRPr="002A29FB">
        <w:t xml:space="preserve">, </w:t>
      </w:r>
      <w:r w:rsidR="00496315" w:rsidRPr="002A29FB">
        <w:t>in columns B, C, D, E, F</w:t>
      </w:r>
      <w:r w:rsidR="004E0615">
        <w:t>, G</w:t>
      </w:r>
      <w:r w:rsidR="00FF2978">
        <w:t>, H</w:t>
      </w:r>
      <w:r w:rsidR="00496315" w:rsidRPr="002A29FB">
        <w:t xml:space="preserve"> and</w:t>
      </w:r>
      <w:r w:rsidR="00FF2978">
        <w:t xml:space="preserve"> I</w:t>
      </w:r>
      <w:r w:rsidR="00496315" w:rsidRPr="002A29FB">
        <w:t xml:space="preserve">, </w:t>
      </w:r>
      <w:r w:rsidR="004533EB" w:rsidRPr="002A29FB">
        <w:t xml:space="preserve">using a similar methodology. </w:t>
      </w:r>
      <w:r w:rsidR="00B11342" w:rsidRPr="002A29FB">
        <w:t xml:space="preserve">The results from </w:t>
      </w:r>
      <w:r w:rsidR="00C50DB7" w:rsidRPr="002A29FB">
        <w:t xml:space="preserve">surveys </w:t>
      </w:r>
      <w:r w:rsidR="00B11342" w:rsidRPr="002A29FB">
        <w:t xml:space="preserve">carried out </w:t>
      </w:r>
      <w:r w:rsidR="00D735CB" w:rsidRPr="002A29FB">
        <w:t xml:space="preserve">by others, </w:t>
      </w:r>
      <w:r w:rsidR="005B2D07" w:rsidRPr="002A29FB">
        <w:t>in 2015 and before</w:t>
      </w:r>
      <w:r w:rsidR="00D735CB" w:rsidRPr="002A29FB">
        <w:t>,</w:t>
      </w:r>
      <w:r w:rsidR="00B11342" w:rsidRPr="002A29FB">
        <w:t xml:space="preserve"> </w:t>
      </w:r>
      <w:r w:rsidR="00C50DB7" w:rsidRPr="002A29FB">
        <w:t>are located in</w:t>
      </w:r>
      <w:r w:rsidR="00D735CB" w:rsidRPr="002A29FB">
        <w:t xml:space="preserve"> a separate</w:t>
      </w:r>
      <w:r w:rsidR="00C50DB7" w:rsidRPr="002A29FB">
        <w:t xml:space="preserve"> worksheet </w:t>
      </w:r>
      <w:r w:rsidR="00D735CB" w:rsidRPr="002A29FB">
        <w:t xml:space="preserve">entitled </w:t>
      </w:r>
      <w:r w:rsidR="00C50DB7" w:rsidRPr="002A29FB">
        <w:t xml:space="preserve">‘2001-15’. </w:t>
      </w:r>
      <w:r w:rsidR="003D585D" w:rsidRPr="002A29FB">
        <w:t xml:space="preserve"> </w:t>
      </w:r>
      <w:r w:rsidR="00015A78" w:rsidRPr="002A29FB">
        <w:t>From 2021,</w:t>
      </w:r>
      <w:r w:rsidR="004533EB" w:rsidRPr="002A29FB">
        <w:t xml:space="preserve"> a 3</w:t>
      </w:r>
      <w:r w:rsidR="004533EB" w:rsidRPr="002A29FB">
        <w:rPr>
          <w:vertAlign w:val="superscript"/>
        </w:rPr>
        <w:t>rd</w:t>
      </w:r>
      <w:r w:rsidR="004533EB" w:rsidRPr="002A29FB">
        <w:t xml:space="preserve"> worksheet</w:t>
      </w:r>
      <w:r w:rsidR="00015A78" w:rsidRPr="002A29FB">
        <w:t xml:space="preserve"> was included in the spreadsheet detailing</w:t>
      </w:r>
      <w:r w:rsidR="005B2D07" w:rsidRPr="002A29FB">
        <w:t xml:space="preserve"> the actual date on which the sighting was made</w:t>
      </w:r>
      <w:r w:rsidR="00BC362E">
        <w:t>. T</w:t>
      </w:r>
      <w:r w:rsidR="005B2D07" w:rsidRPr="002A29FB">
        <w:t xml:space="preserve">his additional information </w:t>
      </w:r>
      <w:r w:rsidR="00015A78" w:rsidRPr="002A29FB">
        <w:t xml:space="preserve">was </w:t>
      </w:r>
      <w:r w:rsidR="005B2D07" w:rsidRPr="002A29FB">
        <w:t xml:space="preserve">included so that the data </w:t>
      </w:r>
      <w:r w:rsidR="00015A78" w:rsidRPr="002A29FB">
        <w:t>could</w:t>
      </w:r>
      <w:r w:rsidR="005B2D07" w:rsidRPr="002A29FB">
        <w:t xml:space="preserve"> be input onto Nature Counts</w:t>
      </w:r>
      <w:r w:rsidR="00BE5966">
        <w:t xml:space="preserve"> (NC)</w:t>
      </w:r>
      <w:r w:rsidR="005B2D07" w:rsidRPr="002A29FB">
        <w:t>, an online recording system for wildlife sightings</w:t>
      </w:r>
      <w:r w:rsidR="007F6782" w:rsidRPr="002A29FB">
        <w:t xml:space="preserve"> which Nottinghamshire Wildlife Trust started using in 2021</w:t>
      </w:r>
      <w:r w:rsidR="00BC362E">
        <w:t xml:space="preserve"> and for which the actual sighting date is required information</w:t>
      </w:r>
      <w:r w:rsidR="004674C6">
        <w:t xml:space="preserve">: </w:t>
      </w:r>
      <w:r w:rsidR="00015A78" w:rsidRPr="002A29FB">
        <w:t xml:space="preserve"> </w:t>
      </w:r>
      <w:r w:rsidR="004674C6">
        <w:t>(</w:t>
      </w:r>
      <w:hyperlink r:id="rId9" w:anchor=":~:text=About,Nature%20Recovery%20strategy%20in%20Nottinghamshire" w:history="1">
        <w:r w:rsidR="004674C6" w:rsidRPr="00F43A80">
          <w:rPr>
            <w:rStyle w:val="Hyperlink"/>
          </w:rPr>
          <w:t>https://record.nottinghamshirewildlife.org/#:~:text=About,Nature%20Recovery%20strategy%20in%20Nottinghamshire</w:t>
        </w:r>
      </w:hyperlink>
      <w:r w:rsidR="004674C6">
        <w:t xml:space="preserve">). </w:t>
      </w:r>
    </w:p>
    <w:p w14:paraId="47095696" w14:textId="3F92EF1E" w:rsidR="004448E9" w:rsidRPr="004448E9" w:rsidRDefault="00BC362E" w:rsidP="004448E9">
      <w:pPr>
        <w:spacing w:after="0"/>
        <w:rPr>
          <w:rFonts w:ascii="Calibri" w:eastAsia="Times New Roman" w:hAnsi="Calibri" w:cs="Calibri"/>
          <w:color w:val="000000"/>
          <w:lang w:eastAsia="en-GB"/>
          <w14:ligatures w14:val="standardContextual"/>
        </w:rPr>
      </w:pPr>
      <w:r>
        <w:t>This information is re</w:t>
      </w:r>
      <w:r w:rsidR="00850261">
        <w:t>quired</w:t>
      </w:r>
      <w:r>
        <w:t xml:space="preserve"> </w:t>
      </w:r>
      <w:r w:rsidR="00BE5966">
        <w:t xml:space="preserve">to be </w:t>
      </w:r>
      <w:r w:rsidR="001C24EC">
        <w:t>input</w:t>
      </w:r>
      <w:r w:rsidR="00BE5966">
        <w:t xml:space="preserve"> onto NC </w:t>
      </w:r>
      <w:r>
        <w:t xml:space="preserve">once only for each species identified; </w:t>
      </w:r>
      <w:r w:rsidRPr="00850261">
        <w:t>a</w:t>
      </w:r>
      <w:r w:rsidR="00015A78" w:rsidRPr="00850261">
        <w:t xml:space="preserve">ccordingly, </w:t>
      </w:r>
      <w:r w:rsidRPr="00850261">
        <w:t>from 2021 onwards, the date of the first sighting of each species has been recorded on this 3</w:t>
      </w:r>
      <w:r w:rsidRPr="00850261">
        <w:rPr>
          <w:vertAlign w:val="superscript"/>
        </w:rPr>
        <w:t>rd</w:t>
      </w:r>
      <w:r w:rsidRPr="00850261">
        <w:t xml:space="preserve"> worksheet, suffixed ‘NC’. </w:t>
      </w:r>
      <w:r w:rsidR="001C24EC">
        <w:t>Most Sharphill Wood species are now input onto NC, but f</w:t>
      </w:r>
      <w:r w:rsidR="00015A78" w:rsidRPr="00850261">
        <w:t xml:space="preserve">or </w:t>
      </w:r>
      <w:r w:rsidR="00FA7057" w:rsidRPr="00850261">
        <w:t xml:space="preserve">any ‘new’ species sighted for the first time in </w:t>
      </w:r>
      <w:r w:rsidR="00015A78" w:rsidRPr="00850261">
        <w:t>202</w:t>
      </w:r>
      <w:r w:rsidR="00D60041">
        <w:t>5</w:t>
      </w:r>
      <w:r w:rsidR="00015A78" w:rsidRPr="00850261">
        <w:t xml:space="preserve">, </w:t>
      </w:r>
      <w:r w:rsidR="005733C0" w:rsidRPr="00850261">
        <w:t>the</w:t>
      </w:r>
      <w:r w:rsidR="00015A78" w:rsidRPr="00850261">
        <w:t xml:space="preserve"> 3</w:t>
      </w:r>
      <w:r w:rsidR="00015A78" w:rsidRPr="00850261">
        <w:rPr>
          <w:vertAlign w:val="superscript"/>
        </w:rPr>
        <w:t>rd</w:t>
      </w:r>
      <w:r w:rsidR="00015A78" w:rsidRPr="00850261">
        <w:t xml:space="preserve"> worksheet</w:t>
      </w:r>
      <w:r w:rsidR="00FA7057" w:rsidRPr="00850261">
        <w:t xml:space="preserve">, </w:t>
      </w:r>
      <w:r w:rsidR="00015A78" w:rsidRPr="00850261">
        <w:t>entitled ‘202</w:t>
      </w:r>
      <w:r w:rsidR="00D60041">
        <w:t>5</w:t>
      </w:r>
      <w:r w:rsidR="00015A78" w:rsidRPr="00850261">
        <w:t xml:space="preserve"> NC’</w:t>
      </w:r>
      <w:r w:rsidR="00FA7057" w:rsidRPr="00850261">
        <w:t xml:space="preserve">, </w:t>
      </w:r>
      <w:r w:rsidR="00015A78" w:rsidRPr="00850261">
        <w:t xml:space="preserve">contains the same </w:t>
      </w:r>
      <w:r w:rsidR="00FA7057" w:rsidRPr="00850261">
        <w:t xml:space="preserve">‘new’ </w:t>
      </w:r>
      <w:r w:rsidR="00015A78" w:rsidRPr="00850261">
        <w:t>202</w:t>
      </w:r>
      <w:r w:rsidR="00D60041">
        <w:t>5</w:t>
      </w:r>
      <w:r w:rsidR="00015A78" w:rsidRPr="00850261">
        <w:t xml:space="preserve"> species sightings as in worksheet ‘2017-202</w:t>
      </w:r>
      <w:r w:rsidR="00D60041">
        <w:t>5</w:t>
      </w:r>
      <w:r w:rsidR="00015A78" w:rsidRPr="00850261">
        <w:t>’,</w:t>
      </w:r>
      <w:r w:rsidR="001C24EC">
        <w:t xml:space="preserve"> but </w:t>
      </w:r>
      <w:r w:rsidR="00FA7057" w:rsidRPr="00850261">
        <w:t>with the actual date o</w:t>
      </w:r>
      <w:r w:rsidR="00C16C1C" w:rsidRPr="00850261">
        <w:t xml:space="preserve">f </w:t>
      </w:r>
      <w:r w:rsidR="00FA7057" w:rsidRPr="00850261">
        <w:t xml:space="preserve">the sighting </w:t>
      </w:r>
      <w:r w:rsidR="00E778C4" w:rsidRPr="00850261">
        <w:t>recor</w:t>
      </w:r>
      <w:r w:rsidR="00FA7057" w:rsidRPr="00850261">
        <w:t xml:space="preserve">ded. </w:t>
      </w:r>
      <w:r w:rsidR="004448E9" w:rsidRPr="004448E9">
        <w:rPr>
          <w14:ligatures w14:val="standardContextual"/>
        </w:rPr>
        <w:t>For completeness, any sightings f</w:t>
      </w:r>
      <w:r w:rsidR="004448E9" w:rsidRPr="004448E9">
        <w:rPr>
          <w:rFonts w:ascii="Calibri" w:eastAsia="Times New Roman" w:hAnsi="Calibri" w:cs="Calibri"/>
          <w:color w:val="000000"/>
          <w:lang w:eastAsia="en-GB"/>
          <w14:ligatures w14:val="standardContextual"/>
        </w:rPr>
        <w:t xml:space="preserve">irst recorded prior to 2021, but not sighted subsequently until the current observation year (and therefore not previously uploaded to NC) are also routinely entered on this </w:t>
      </w:r>
      <w:r w:rsidR="004448E9" w:rsidRPr="004448E9">
        <w:rPr>
          <w14:ligatures w14:val="standardContextual"/>
        </w:rPr>
        <w:t>3</w:t>
      </w:r>
      <w:r w:rsidR="004448E9" w:rsidRPr="004448E9">
        <w:rPr>
          <w:vertAlign w:val="superscript"/>
          <w14:ligatures w14:val="standardContextual"/>
        </w:rPr>
        <w:t>rd</w:t>
      </w:r>
      <w:r w:rsidR="004448E9" w:rsidRPr="004448E9">
        <w:rPr>
          <w14:ligatures w14:val="standardContextual"/>
        </w:rPr>
        <w:t xml:space="preserve"> (‘NC’) worksheet;</w:t>
      </w:r>
      <w:r w:rsidR="004448E9" w:rsidRPr="004448E9">
        <w:rPr>
          <w:rFonts w:ascii="Calibri" w:eastAsia="Times New Roman" w:hAnsi="Calibri" w:cs="Calibri"/>
          <w:color w:val="000000"/>
          <w:lang w:eastAsia="en-GB"/>
          <w14:ligatures w14:val="standardContextual"/>
        </w:rPr>
        <w:t xml:space="preserve"> </w:t>
      </w:r>
      <w:r w:rsidR="004448E9" w:rsidRPr="00F6724D">
        <w:rPr>
          <w:rFonts w:ascii="Calibri" w:eastAsia="Times New Roman" w:hAnsi="Calibri" w:cs="Calibri"/>
          <w:color w:val="000000"/>
          <w:lang w:eastAsia="en-GB"/>
          <w14:ligatures w14:val="standardContextual"/>
        </w:rPr>
        <w:t>there w</w:t>
      </w:r>
      <w:r w:rsidR="00BE5966">
        <w:rPr>
          <w:rFonts w:ascii="Calibri" w:eastAsia="Times New Roman" w:hAnsi="Calibri" w:cs="Calibri"/>
          <w:color w:val="000000"/>
          <w:lang w:eastAsia="en-GB"/>
          <w14:ligatures w14:val="standardContextual"/>
        </w:rPr>
        <w:t>as one</w:t>
      </w:r>
      <w:r w:rsidR="004448E9" w:rsidRPr="00F6724D">
        <w:rPr>
          <w:rFonts w:ascii="Calibri" w:eastAsia="Times New Roman" w:hAnsi="Calibri" w:cs="Calibri"/>
          <w:color w:val="000000"/>
          <w:lang w:eastAsia="en-GB"/>
          <w14:ligatures w14:val="standardContextual"/>
        </w:rPr>
        <w:t xml:space="preserve"> such sighting in 202</w:t>
      </w:r>
      <w:r w:rsidR="00D60041" w:rsidRPr="00F6724D">
        <w:rPr>
          <w:rFonts w:ascii="Calibri" w:eastAsia="Times New Roman" w:hAnsi="Calibri" w:cs="Calibri"/>
          <w:color w:val="000000"/>
          <w:lang w:eastAsia="en-GB"/>
          <w14:ligatures w14:val="standardContextual"/>
        </w:rPr>
        <w:t>5</w:t>
      </w:r>
      <w:r w:rsidR="00BE5966">
        <w:rPr>
          <w:rFonts w:ascii="Calibri" w:eastAsia="Times New Roman" w:hAnsi="Calibri" w:cs="Calibri"/>
          <w:color w:val="000000"/>
          <w:lang w:eastAsia="en-GB"/>
          <w14:ligatures w14:val="standardContextual"/>
        </w:rPr>
        <w:t xml:space="preserve"> (Pendulous Sedge)</w:t>
      </w:r>
      <w:r w:rsidR="004448E9" w:rsidRPr="00F6724D">
        <w:rPr>
          <w:rFonts w:ascii="Calibri" w:eastAsia="Times New Roman" w:hAnsi="Calibri" w:cs="Calibri"/>
          <w:color w:val="000000"/>
          <w:lang w:eastAsia="en-GB"/>
          <w14:ligatures w14:val="standardContextual"/>
        </w:rPr>
        <w:t>.</w:t>
      </w:r>
    </w:p>
    <w:p w14:paraId="3D97AA2D" w14:textId="77777777" w:rsidR="00106370" w:rsidRDefault="00106370" w:rsidP="003D585D">
      <w:pPr>
        <w:spacing w:after="0"/>
        <w:rPr>
          <w:rFonts w:ascii="Calibri" w:hAnsi="Calibri" w:cs="Calibri"/>
          <w:bCs/>
          <w:color w:val="000000"/>
        </w:rPr>
      </w:pPr>
    </w:p>
    <w:p w14:paraId="333432A9" w14:textId="07DE76F4" w:rsidR="00C26753" w:rsidRPr="00C26753" w:rsidRDefault="002074FF" w:rsidP="00C26753">
      <w:pPr>
        <w:spacing w:after="0"/>
        <w:jc w:val="center"/>
        <w:rPr>
          <w:rFonts w:ascii="Calibri" w:hAnsi="Calibri" w:cs="Calibri"/>
          <w:bCs/>
          <w:color w:val="000000"/>
        </w:rPr>
      </w:pPr>
      <w:r>
        <w:rPr>
          <w:noProof/>
        </w:rPr>
        <w:drawing>
          <wp:inline distT="0" distB="0" distL="0" distR="0" wp14:anchorId="7151F6C5" wp14:editId="7AC60C2B">
            <wp:extent cx="5560972" cy="4153786"/>
            <wp:effectExtent l="0" t="0" r="1905" b="0"/>
            <wp:docPr id="6584848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3359" cy="4163039"/>
                    </a:xfrm>
                    <a:prstGeom prst="rect">
                      <a:avLst/>
                    </a:prstGeom>
                    <a:noFill/>
                    <a:ln>
                      <a:noFill/>
                    </a:ln>
                  </pic:spPr>
                </pic:pic>
              </a:graphicData>
            </a:graphic>
          </wp:inline>
        </w:drawing>
      </w:r>
    </w:p>
    <w:p w14:paraId="7EA3BFDB" w14:textId="77777777" w:rsidR="00106370" w:rsidRDefault="00106370" w:rsidP="00C26753">
      <w:pPr>
        <w:spacing w:after="0"/>
        <w:rPr>
          <w:rFonts w:ascii="Calibri" w:hAnsi="Calibri" w:cs="Calibri"/>
          <w:bCs/>
          <w:color w:val="000000"/>
        </w:rPr>
      </w:pPr>
    </w:p>
    <w:p w14:paraId="67D571A9" w14:textId="027193E6" w:rsidR="00214503" w:rsidRPr="00CE360E" w:rsidRDefault="002074FF" w:rsidP="00CE360E">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Ground-ivy</w:t>
      </w:r>
      <w:r w:rsidR="00106370">
        <w:rPr>
          <w:rFonts w:ascii="Calibri" w:eastAsia="Times New Roman" w:hAnsi="Calibri" w:cs="Calibri"/>
          <w:b/>
          <w:bCs/>
          <w:i/>
          <w:iCs/>
          <w:color w:val="000000"/>
          <w:lang w:eastAsia="en-GB"/>
        </w:rPr>
        <w:t xml:space="preserve">, </w:t>
      </w:r>
      <w:r>
        <w:rPr>
          <w:rFonts w:ascii="Calibri" w:eastAsia="Times New Roman" w:hAnsi="Calibri" w:cs="Calibri"/>
          <w:b/>
          <w:bCs/>
          <w:i/>
          <w:iCs/>
          <w:color w:val="000000"/>
          <w:lang w:eastAsia="en-GB"/>
        </w:rPr>
        <w:t>Glechoma</w:t>
      </w:r>
      <w:r w:rsidR="00FA2B06">
        <w:rPr>
          <w:rFonts w:ascii="Calibri" w:eastAsia="Times New Roman" w:hAnsi="Calibri" w:cs="Calibri"/>
          <w:b/>
          <w:bCs/>
          <w:i/>
          <w:iCs/>
          <w:color w:val="000000"/>
          <w:lang w:eastAsia="en-GB"/>
        </w:rPr>
        <w:t xml:space="preserve"> hederacea</w:t>
      </w:r>
      <w:r w:rsidR="00106370">
        <w:rPr>
          <w:rFonts w:ascii="Calibri" w:eastAsia="Times New Roman" w:hAnsi="Calibri" w:cs="Calibri"/>
          <w:b/>
          <w:bCs/>
          <w:i/>
          <w:iCs/>
          <w:color w:val="000000"/>
          <w:lang w:eastAsia="en-GB"/>
        </w:rPr>
        <w:t>,</w:t>
      </w:r>
      <w:r w:rsidR="00106370">
        <w:rPr>
          <w:rFonts w:ascii="Calibri" w:eastAsia="Times New Roman" w:hAnsi="Calibri" w:cs="Calibri"/>
          <w:b/>
          <w:bCs/>
          <w:color w:val="000000"/>
          <w:lang w:eastAsia="en-GB"/>
        </w:rPr>
        <w:t xml:space="preserve"> at Sharphill Wood</w:t>
      </w:r>
    </w:p>
    <w:p w14:paraId="20D17F2C" w14:textId="1630C691" w:rsidR="00CE360E" w:rsidRDefault="00CE360E" w:rsidP="00CE360E">
      <w:pPr>
        <w:spacing w:after="0"/>
        <w:rPr>
          <w:rFonts w:ascii="Calibri" w:hAnsi="Calibri" w:cs="Calibri"/>
          <w:bCs/>
          <w:color w:val="000000"/>
        </w:rPr>
      </w:pPr>
      <w:r>
        <w:rPr>
          <w:rFonts w:ascii="Calibri" w:hAnsi="Calibri" w:cs="Calibri"/>
          <w:bCs/>
          <w:color w:val="000000"/>
        </w:rPr>
        <w:lastRenderedPageBreak/>
        <w:t>The 202</w:t>
      </w:r>
      <w:r w:rsidR="00B620B6">
        <w:rPr>
          <w:rFonts w:ascii="Calibri" w:hAnsi="Calibri" w:cs="Calibri"/>
          <w:bCs/>
          <w:color w:val="000000"/>
        </w:rPr>
        <w:t>4</w:t>
      </w:r>
      <w:r>
        <w:rPr>
          <w:rFonts w:ascii="Calibri" w:hAnsi="Calibri" w:cs="Calibri"/>
          <w:bCs/>
          <w:color w:val="000000"/>
        </w:rPr>
        <w:t>/202</w:t>
      </w:r>
      <w:r w:rsidR="00B620B6">
        <w:rPr>
          <w:rFonts w:ascii="Calibri" w:hAnsi="Calibri" w:cs="Calibri"/>
          <w:bCs/>
          <w:color w:val="000000"/>
        </w:rPr>
        <w:t>5</w:t>
      </w:r>
      <w:r>
        <w:rPr>
          <w:rFonts w:ascii="Calibri" w:hAnsi="Calibri" w:cs="Calibri"/>
          <w:bCs/>
          <w:color w:val="000000"/>
        </w:rPr>
        <w:t xml:space="preserve"> winter season was mild</w:t>
      </w:r>
      <w:r w:rsidR="00B620B6">
        <w:rPr>
          <w:rFonts w:ascii="Calibri" w:hAnsi="Calibri" w:cs="Calibri"/>
          <w:bCs/>
          <w:color w:val="000000"/>
        </w:rPr>
        <w:t>,</w:t>
      </w:r>
      <w:r>
        <w:rPr>
          <w:rFonts w:ascii="Calibri" w:hAnsi="Calibri" w:cs="Calibri"/>
          <w:bCs/>
          <w:color w:val="000000"/>
        </w:rPr>
        <w:t xml:space="preserve"> with </w:t>
      </w:r>
      <w:r w:rsidR="00B620B6">
        <w:rPr>
          <w:rFonts w:ascii="Calibri" w:hAnsi="Calibri" w:cs="Calibri"/>
          <w:bCs/>
          <w:color w:val="000000"/>
        </w:rPr>
        <w:t xml:space="preserve">some drier and some wetter weather between October and December 2024. January and February 2025 were characterised by lots of grey days and plenty of rain, with frequent storms and windy weather making it feel cool. The </w:t>
      </w:r>
      <w:r w:rsidR="00E75ACE">
        <w:rPr>
          <w:rFonts w:ascii="Calibri" w:hAnsi="Calibri" w:cs="Calibri"/>
          <w:bCs/>
          <w:color w:val="000000"/>
        </w:rPr>
        <w:t xml:space="preserve">2025 </w:t>
      </w:r>
      <w:r w:rsidR="00B620B6">
        <w:rPr>
          <w:rFonts w:ascii="Calibri" w:hAnsi="Calibri" w:cs="Calibri"/>
          <w:bCs/>
          <w:color w:val="000000"/>
        </w:rPr>
        <w:t xml:space="preserve">spring was generally very dry, with frequent cold winds, which held back many early spring flowers.  Late May and early June </w:t>
      </w:r>
      <w:r w:rsidR="00E75ACE">
        <w:rPr>
          <w:rFonts w:ascii="Calibri" w:hAnsi="Calibri" w:cs="Calibri"/>
          <w:bCs/>
          <w:color w:val="000000"/>
        </w:rPr>
        <w:t xml:space="preserve">2025 </w:t>
      </w:r>
      <w:r w:rsidR="00B620B6">
        <w:rPr>
          <w:rFonts w:ascii="Calibri" w:hAnsi="Calibri" w:cs="Calibri"/>
          <w:bCs/>
          <w:color w:val="000000"/>
        </w:rPr>
        <w:t xml:space="preserve">was wet and warm, but </w:t>
      </w:r>
      <w:r w:rsidR="00E75ACE">
        <w:rPr>
          <w:rFonts w:ascii="Calibri" w:hAnsi="Calibri" w:cs="Calibri"/>
          <w:bCs/>
          <w:color w:val="000000"/>
        </w:rPr>
        <w:t xml:space="preserve">hotter, drier weather dominated from late June until early September, with more variable weather for the late summer and early autumn. </w:t>
      </w:r>
    </w:p>
    <w:p w14:paraId="42CB4463" w14:textId="77777777" w:rsidR="00214503" w:rsidRDefault="00214503" w:rsidP="00A2632E">
      <w:pPr>
        <w:spacing w:after="0"/>
        <w:rPr>
          <w:b/>
          <w:color w:val="0070C0"/>
          <w:sz w:val="24"/>
          <w:szCs w:val="24"/>
        </w:rPr>
      </w:pPr>
    </w:p>
    <w:p w14:paraId="59675393" w14:textId="3D4CB512" w:rsidR="00A2632E" w:rsidRPr="00A33B57" w:rsidRDefault="006724C7" w:rsidP="00A2632E">
      <w:pPr>
        <w:spacing w:after="0"/>
        <w:rPr>
          <w:b/>
          <w:color w:val="0070C0"/>
          <w:sz w:val="24"/>
          <w:szCs w:val="24"/>
        </w:rPr>
      </w:pPr>
      <w:r w:rsidRPr="00A33B57">
        <w:rPr>
          <w:b/>
          <w:color w:val="0070C0"/>
          <w:sz w:val="24"/>
          <w:szCs w:val="24"/>
        </w:rPr>
        <w:t xml:space="preserve">Commentary and </w:t>
      </w:r>
      <w:r w:rsidR="00A2632E" w:rsidRPr="00A33B57">
        <w:rPr>
          <w:b/>
          <w:color w:val="0070C0"/>
          <w:sz w:val="24"/>
          <w:szCs w:val="24"/>
        </w:rPr>
        <w:t>Conclusions</w:t>
      </w:r>
    </w:p>
    <w:p w14:paraId="41EB615A" w14:textId="09532A87" w:rsidR="00C26753" w:rsidRDefault="006724C7" w:rsidP="00C26753">
      <w:pPr>
        <w:spacing w:after="0"/>
      </w:pPr>
      <w:r w:rsidRPr="00A33B57">
        <w:t xml:space="preserve">The reader is referred to </w:t>
      </w:r>
      <w:r w:rsidR="002A29FB" w:rsidRPr="00A33B57">
        <w:t>Appendix 1 below for details of the individual plants identified in 202</w:t>
      </w:r>
      <w:r w:rsidR="00E75ACE">
        <w:t>5</w:t>
      </w:r>
      <w:r w:rsidR="002A29FB" w:rsidRPr="00A33B57">
        <w:t xml:space="preserve"> (and to </w:t>
      </w:r>
      <w:r w:rsidRPr="00A33B57">
        <w:t>the accompanying Excel Spreadsheet:</w:t>
      </w:r>
      <w:r w:rsidR="009B075E" w:rsidRPr="00A33B57">
        <w:t xml:space="preserve"> ‘Flora Survey_20</w:t>
      </w:r>
      <w:r w:rsidR="00245FCF" w:rsidRPr="00A33B57">
        <w:t>2</w:t>
      </w:r>
      <w:r w:rsidR="00E75ACE">
        <w:t>5</w:t>
      </w:r>
      <w:r w:rsidR="007C392E" w:rsidRPr="00A33B57">
        <w:t>_NC</w:t>
      </w:r>
      <w:r w:rsidRPr="00A33B57">
        <w:t>’</w:t>
      </w:r>
      <w:r w:rsidR="00A33B57" w:rsidRPr="00A33B57">
        <w:t xml:space="preserve"> for the complete data from the 202</w:t>
      </w:r>
      <w:r w:rsidR="00E75ACE">
        <w:t>5</w:t>
      </w:r>
      <w:r w:rsidR="00A33B57" w:rsidRPr="00A33B57">
        <w:t xml:space="preserve"> and previous surveys</w:t>
      </w:r>
      <w:r w:rsidR="00A33B57">
        <w:t>)</w:t>
      </w:r>
      <w:r w:rsidRPr="00A33B57">
        <w:t xml:space="preserve">. </w:t>
      </w:r>
      <w:r w:rsidR="00771B78" w:rsidRPr="00A33B57">
        <w:t>In summar</w:t>
      </w:r>
      <w:r w:rsidR="009B075E" w:rsidRPr="00A33B57">
        <w:t xml:space="preserve">y, </w:t>
      </w:r>
      <w:r w:rsidR="00C26753">
        <w:t>9</w:t>
      </w:r>
      <w:r w:rsidR="00E75ACE">
        <w:t>0</w:t>
      </w:r>
      <w:r w:rsidR="00771B78" w:rsidRPr="00A33B57">
        <w:t xml:space="preserve"> species of </w:t>
      </w:r>
      <w:r w:rsidR="006B66BC" w:rsidRPr="00A33B57">
        <w:t>wildflower</w:t>
      </w:r>
      <w:r w:rsidR="00A2632E" w:rsidRPr="00A33B57">
        <w:t xml:space="preserve">, </w:t>
      </w:r>
      <w:r w:rsidR="00C26753">
        <w:t>30</w:t>
      </w:r>
      <w:r w:rsidR="006B66BC" w:rsidRPr="00A33B57">
        <w:t xml:space="preserve"> species of tree </w:t>
      </w:r>
      <w:r w:rsidR="009B075E" w:rsidRPr="00A33B57">
        <w:t>and 1</w:t>
      </w:r>
      <w:r w:rsidR="00E75ACE">
        <w:t>9</w:t>
      </w:r>
      <w:r w:rsidR="007437EE" w:rsidRPr="00A33B57">
        <w:t xml:space="preserve"> species of g</w:t>
      </w:r>
      <w:r w:rsidR="00414197" w:rsidRPr="00A33B57">
        <w:t>rass</w:t>
      </w:r>
      <w:r w:rsidR="007437EE" w:rsidRPr="00A33B57">
        <w:t xml:space="preserve">, </w:t>
      </w:r>
      <w:r w:rsidR="00414197" w:rsidRPr="00A33B57">
        <w:t>sedge, rush</w:t>
      </w:r>
      <w:r w:rsidR="007437EE" w:rsidRPr="00A33B57">
        <w:t xml:space="preserve"> an</w:t>
      </w:r>
      <w:r w:rsidR="00414197" w:rsidRPr="00A33B57">
        <w:t>d fern</w:t>
      </w:r>
      <w:r w:rsidR="007437EE" w:rsidRPr="00A33B57">
        <w:t xml:space="preserve"> were identified</w:t>
      </w:r>
      <w:r w:rsidR="009B075E" w:rsidRPr="00A33B57">
        <w:t xml:space="preserve"> in 20</w:t>
      </w:r>
      <w:r w:rsidR="00245FCF" w:rsidRPr="00A33B57">
        <w:t>2</w:t>
      </w:r>
      <w:r w:rsidR="00E75ACE">
        <w:t>5</w:t>
      </w:r>
      <w:r w:rsidR="00120A1C" w:rsidRPr="00A33B57">
        <w:t xml:space="preserve"> (</w:t>
      </w:r>
      <w:r w:rsidR="009B075E" w:rsidRPr="00A33B57">
        <w:t>a total of 1</w:t>
      </w:r>
      <w:r w:rsidR="00E75ACE">
        <w:t>39</w:t>
      </w:r>
      <w:r w:rsidR="00414197" w:rsidRPr="00A33B57">
        <w:t xml:space="preserve"> species)</w:t>
      </w:r>
      <w:r w:rsidR="006B66BC" w:rsidRPr="00A33B57">
        <w:t xml:space="preserve">, including </w:t>
      </w:r>
      <w:r w:rsidR="00245FCF" w:rsidRPr="00A33B57">
        <w:t>some</w:t>
      </w:r>
      <w:r w:rsidR="006B66BC" w:rsidRPr="00A33B57">
        <w:t xml:space="preserve"> n</w:t>
      </w:r>
      <w:r w:rsidR="00A2632E" w:rsidRPr="00A33B57">
        <w:t xml:space="preserve">ot previously recorded. </w:t>
      </w:r>
      <w:r w:rsidR="00245FCF" w:rsidRPr="00A33B57">
        <w:t>As in previous surveys, s</w:t>
      </w:r>
      <w:r w:rsidR="00A2632E" w:rsidRPr="00A33B57">
        <w:t>ome</w:t>
      </w:r>
      <w:r w:rsidR="007437EE" w:rsidRPr="00A33B57">
        <w:t xml:space="preserve"> </w:t>
      </w:r>
      <w:r w:rsidR="006B66BC" w:rsidRPr="00A33B57">
        <w:t>s</w:t>
      </w:r>
      <w:r w:rsidR="00A15397" w:rsidRPr="00A33B57">
        <w:t xml:space="preserve">pecies which have been </w:t>
      </w:r>
      <w:r w:rsidR="006B66BC" w:rsidRPr="00A33B57">
        <w:t xml:space="preserve">recorded </w:t>
      </w:r>
      <w:r w:rsidR="00A15397" w:rsidRPr="00A33B57">
        <w:t xml:space="preserve">in </w:t>
      </w:r>
      <w:r w:rsidR="001A0383" w:rsidRPr="00A33B57">
        <w:t>earlier</w:t>
      </w:r>
      <w:r w:rsidR="00A15397" w:rsidRPr="00A33B57">
        <w:t xml:space="preserve"> years </w:t>
      </w:r>
      <w:r w:rsidR="007437EE" w:rsidRPr="00A33B57">
        <w:t>were not</w:t>
      </w:r>
      <w:r w:rsidR="00A15397" w:rsidRPr="00A33B57">
        <w:t xml:space="preserve"> </w:t>
      </w:r>
      <w:r w:rsidR="00ED1B76" w:rsidRPr="00A33B57">
        <w:t>identified</w:t>
      </w:r>
      <w:r w:rsidR="007437EE" w:rsidRPr="00A33B57">
        <w:t xml:space="preserve"> </w:t>
      </w:r>
      <w:r w:rsidR="009B075E" w:rsidRPr="00A33B57">
        <w:t>in 20</w:t>
      </w:r>
      <w:r w:rsidR="00245FCF" w:rsidRPr="00A33B57">
        <w:t>2</w:t>
      </w:r>
      <w:r w:rsidR="00E75ACE">
        <w:t>5</w:t>
      </w:r>
      <w:r w:rsidR="00120A1C" w:rsidRPr="00A33B57">
        <w:t xml:space="preserve"> (these are sh</w:t>
      </w:r>
      <w:r w:rsidR="009B075E" w:rsidRPr="00A33B57">
        <w:t xml:space="preserve">own by a blank entry in column </w:t>
      </w:r>
      <w:r w:rsidR="00E75ACE">
        <w:t>J</w:t>
      </w:r>
      <w:r w:rsidR="00120A1C" w:rsidRPr="00A33B57">
        <w:t>)</w:t>
      </w:r>
      <w:r w:rsidR="00D2786A" w:rsidRPr="00A33B57">
        <w:t>.</w:t>
      </w:r>
      <w:r w:rsidR="00A33B57" w:rsidRPr="00A33B57">
        <w:t xml:space="preserve"> </w:t>
      </w:r>
      <w:r w:rsidR="003F02FC">
        <w:t>R</w:t>
      </w:r>
      <w:r w:rsidR="003F02FC" w:rsidRPr="00A33B57">
        <w:t xml:space="preserve">ather than </w:t>
      </w:r>
      <w:r w:rsidR="003F02FC">
        <w:t xml:space="preserve">indicating </w:t>
      </w:r>
      <w:r w:rsidR="003F02FC" w:rsidRPr="00A33B57">
        <w:t>any significant change in composition</w:t>
      </w:r>
      <w:r w:rsidR="003F02FC">
        <w:t>,</w:t>
      </w:r>
      <w:r w:rsidR="003F02FC" w:rsidRPr="00A33B57">
        <w:t xml:space="preserve"> </w:t>
      </w:r>
      <w:r w:rsidR="003F02FC">
        <w:t>i</w:t>
      </w:r>
      <w:r w:rsidR="00D2786A" w:rsidRPr="00A33B57">
        <w:t>t</w:t>
      </w:r>
      <w:r w:rsidR="006B66BC" w:rsidRPr="00A33B57">
        <w:t xml:space="preserve"> is likely that the reasons for this include </w:t>
      </w:r>
      <w:r w:rsidR="00A2632E" w:rsidRPr="00A33B57">
        <w:t>the observational issues</w:t>
      </w:r>
      <w:r w:rsidR="009B075E" w:rsidRPr="00A33B57">
        <w:t xml:space="preserve"> outlined above, species variability </w:t>
      </w:r>
      <w:r w:rsidR="00A2632E" w:rsidRPr="00A33B57">
        <w:t>and the ongoing development</w:t>
      </w:r>
      <w:r w:rsidR="00D2786A" w:rsidRPr="00A33B57">
        <w:t xml:space="preserve"> </w:t>
      </w:r>
    </w:p>
    <w:p w14:paraId="1FD0D3B8" w14:textId="2FA401F2" w:rsidR="006B66BC" w:rsidRPr="00D2786A" w:rsidRDefault="00EC61B2" w:rsidP="00C26753">
      <w:pPr>
        <w:spacing w:after="0"/>
      </w:pPr>
      <w:r w:rsidRPr="00D2786A">
        <w:t xml:space="preserve"> </w:t>
      </w:r>
    </w:p>
    <w:p w14:paraId="2956F4BD" w14:textId="7EFA8679" w:rsidR="00A2632E" w:rsidRDefault="00A2632E" w:rsidP="00A2632E">
      <w:r w:rsidRPr="00D2786A">
        <w:t>Richard Elliott, on behalf of Friends of Sharphill Wood</w:t>
      </w:r>
      <w:r w:rsidR="00174608" w:rsidRPr="00D2786A">
        <w:t>.</w:t>
      </w:r>
    </w:p>
    <w:p w14:paraId="3FBD7E4D" w14:textId="77777777" w:rsidR="00651EBB" w:rsidRDefault="00651EBB" w:rsidP="00651EBB">
      <w:pPr>
        <w:spacing w:after="0"/>
      </w:pPr>
    </w:p>
    <w:p w14:paraId="0337BCE1" w14:textId="77777777" w:rsidR="00651EBB" w:rsidRDefault="00651EBB" w:rsidP="00651EBB">
      <w:pPr>
        <w:spacing w:after="0"/>
      </w:pPr>
    </w:p>
    <w:p w14:paraId="500F02E5" w14:textId="77777777" w:rsidR="00651EBB" w:rsidRDefault="00651EBB" w:rsidP="00651EBB">
      <w:pPr>
        <w:spacing w:after="0"/>
        <w:jc w:val="center"/>
        <w:rPr>
          <w:b/>
          <w:bCs/>
          <w:sz w:val="28"/>
          <w:szCs w:val="28"/>
        </w:rPr>
      </w:pPr>
    </w:p>
    <w:p w14:paraId="6AA6B020" w14:textId="77777777" w:rsidR="00651EBB" w:rsidRDefault="00651EBB" w:rsidP="00651EBB">
      <w:pPr>
        <w:spacing w:after="0"/>
        <w:jc w:val="center"/>
        <w:rPr>
          <w:b/>
          <w:bCs/>
          <w:sz w:val="28"/>
          <w:szCs w:val="28"/>
        </w:rPr>
      </w:pPr>
    </w:p>
    <w:p w14:paraId="45193279" w14:textId="77777777" w:rsidR="00C26753" w:rsidRDefault="00C26753" w:rsidP="00651EBB">
      <w:pPr>
        <w:spacing w:after="0"/>
        <w:jc w:val="center"/>
        <w:rPr>
          <w:b/>
          <w:bCs/>
          <w:sz w:val="28"/>
          <w:szCs w:val="28"/>
        </w:rPr>
      </w:pPr>
    </w:p>
    <w:p w14:paraId="399FBAEB" w14:textId="77777777" w:rsidR="00C26753" w:rsidRDefault="00C26753" w:rsidP="00651EBB">
      <w:pPr>
        <w:spacing w:after="0"/>
        <w:jc w:val="center"/>
        <w:rPr>
          <w:b/>
          <w:bCs/>
          <w:sz w:val="28"/>
          <w:szCs w:val="28"/>
        </w:rPr>
      </w:pPr>
    </w:p>
    <w:p w14:paraId="0BF7C0E2" w14:textId="77777777" w:rsidR="00C26753" w:rsidRDefault="00C26753" w:rsidP="00651EBB">
      <w:pPr>
        <w:spacing w:after="0"/>
        <w:jc w:val="center"/>
        <w:rPr>
          <w:b/>
          <w:bCs/>
          <w:sz w:val="28"/>
          <w:szCs w:val="28"/>
        </w:rPr>
      </w:pPr>
    </w:p>
    <w:p w14:paraId="732FA88E" w14:textId="77777777" w:rsidR="00C26753" w:rsidRDefault="00C26753" w:rsidP="00651EBB">
      <w:pPr>
        <w:spacing w:after="0"/>
        <w:jc w:val="center"/>
        <w:rPr>
          <w:b/>
          <w:bCs/>
          <w:sz w:val="28"/>
          <w:szCs w:val="28"/>
        </w:rPr>
      </w:pPr>
    </w:p>
    <w:p w14:paraId="0342D9A7" w14:textId="77777777" w:rsidR="00C26753" w:rsidRDefault="00C26753" w:rsidP="00651EBB">
      <w:pPr>
        <w:spacing w:after="0"/>
        <w:jc w:val="center"/>
        <w:rPr>
          <w:b/>
          <w:bCs/>
          <w:sz w:val="28"/>
          <w:szCs w:val="28"/>
        </w:rPr>
      </w:pPr>
    </w:p>
    <w:p w14:paraId="626D6C1B" w14:textId="77777777" w:rsidR="00C26753" w:rsidRDefault="00C26753" w:rsidP="00651EBB">
      <w:pPr>
        <w:spacing w:after="0"/>
        <w:jc w:val="center"/>
        <w:rPr>
          <w:b/>
          <w:bCs/>
          <w:sz w:val="28"/>
          <w:szCs w:val="28"/>
        </w:rPr>
      </w:pPr>
    </w:p>
    <w:p w14:paraId="18681DE9" w14:textId="77777777" w:rsidR="00C26753" w:rsidRDefault="00C26753" w:rsidP="00651EBB">
      <w:pPr>
        <w:spacing w:after="0"/>
        <w:jc w:val="center"/>
        <w:rPr>
          <w:b/>
          <w:bCs/>
          <w:sz w:val="28"/>
          <w:szCs w:val="28"/>
        </w:rPr>
      </w:pPr>
    </w:p>
    <w:p w14:paraId="35DFEE9C" w14:textId="77777777" w:rsidR="00C26753" w:rsidRDefault="00C26753" w:rsidP="00651EBB">
      <w:pPr>
        <w:spacing w:after="0"/>
        <w:jc w:val="center"/>
        <w:rPr>
          <w:b/>
          <w:bCs/>
          <w:sz w:val="28"/>
          <w:szCs w:val="28"/>
        </w:rPr>
      </w:pPr>
    </w:p>
    <w:p w14:paraId="06A48357" w14:textId="77777777" w:rsidR="00C26753" w:rsidRDefault="00C26753" w:rsidP="00651EBB">
      <w:pPr>
        <w:spacing w:after="0"/>
        <w:jc w:val="center"/>
        <w:rPr>
          <w:b/>
          <w:bCs/>
          <w:sz w:val="28"/>
          <w:szCs w:val="28"/>
        </w:rPr>
      </w:pPr>
    </w:p>
    <w:p w14:paraId="2C3D139E" w14:textId="77777777" w:rsidR="00C26753" w:rsidRDefault="00C26753" w:rsidP="00651EBB">
      <w:pPr>
        <w:spacing w:after="0"/>
        <w:jc w:val="center"/>
        <w:rPr>
          <w:b/>
          <w:bCs/>
          <w:sz w:val="28"/>
          <w:szCs w:val="28"/>
        </w:rPr>
      </w:pPr>
    </w:p>
    <w:p w14:paraId="5EB421A1" w14:textId="77777777" w:rsidR="00C26753" w:rsidRDefault="00C26753" w:rsidP="00651EBB">
      <w:pPr>
        <w:spacing w:after="0"/>
        <w:jc w:val="center"/>
        <w:rPr>
          <w:b/>
          <w:bCs/>
          <w:sz w:val="28"/>
          <w:szCs w:val="28"/>
        </w:rPr>
      </w:pPr>
    </w:p>
    <w:p w14:paraId="6F51B670" w14:textId="77777777" w:rsidR="00C26753" w:rsidRDefault="00C26753" w:rsidP="00651EBB">
      <w:pPr>
        <w:spacing w:after="0"/>
        <w:jc w:val="center"/>
        <w:rPr>
          <w:b/>
          <w:bCs/>
          <w:sz w:val="28"/>
          <w:szCs w:val="28"/>
        </w:rPr>
      </w:pPr>
    </w:p>
    <w:p w14:paraId="642E1679" w14:textId="77777777" w:rsidR="00C26753" w:rsidRDefault="00C26753" w:rsidP="00651EBB">
      <w:pPr>
        <w:spacing w:after="0"/>
        <w:jc w:val="center"/>
        <w:rPr>
          <w:b/>
          <w:bCs/>
          <w:sz w:val="28"/>
          <w:szCs w:val="28"/>
        </w:rPr>
      </w:pPr>
    </w:p>
    <w:p w14:paraId="2769754B" w14:textId="77777777" w:rsidR="00C26753" w:rsidRDefault="00C26753" w:rsidP="00651EBB">
      <w:pPr>
        <w:spacing w:after="0"/>
        <w:jc w:val="center"/>
        <w:rPr>
          <w:b/>
          <w:bCs/>
          <w:sz w:val="28"/>
          <w:szCs w:val="28"/>
        </w:rPr>
      </w:pPr>
    </w:p>
    <w:p w14:paraId="1929F210" w14:textId="77777777" w:rsidR="00C26753" w:rsidRDefault="00C26753" w:rsidP="00651EBB">
      <w:pPr>
        <w:spacing w:after="0"/>
        <w:jc w:val="center"/>
        <w:rPr>
          <w:b/>
          <w:bCs/>
          <w:sz w:val="28"/>
          <w:szCs w:val="28"/>
        </w:rPr>
      </w:pPr>
    </w:p>
    <w:p w14:paraId="75C61556" w14:textId="77777777" w:rsidR="00C26753" w:rsidRDefault="00C26753" w:rsidP="00651EBB">
      <w:pPr>
        <w:spacing w:after="0"/>
        <w:jc w:val="center"/>
        <w:rPr>
          <w:b/>
          <w:bCs/>
          <w:sz w:val="28"/>
          <w:szCs w:val="28"/>
        </w:rPr>
      </w:pPr>
    </w:p>
    <w:p w14:paraId="2964BC03" w14:textId="77777777" w:rsidR="00C26753" w:rsidRDefault="00C26753" w:rsidP="00651EBB">
      <w:pPr>
        <w:spacing w:after="0"/>
        <w:jc w:val="center"/>
        <w:rPr>
          <w:b/>
          <w:bCs/>
          <w:sz w:val="28"/>
          <w:szCs w:val="28"/>
        </w:rPr>
      </w:pPr>
    </w:p>
    <w:p w14:paraId="080EB838" w14:textId="77777777" w:rsidR="00C26753" w:rsidRDefault="00C26753" w:rsidP="00651EBB">
      <w:pPr>
        <w:spacing w:after="0"/>
        <w:jc w:val="center"/>
        <w:rPr>
          <w:b/>
          <w:bCs/>
          <w:sz w:val="28"/>
          <w:szCs w:val="28"/>
        </w:rPr>
      </w:pPr>
    </w:p>
    <w:p w14:paraId="0C69BFAE" w14:textId="77777777" w:rsidR="00C26753" w:rsidRDefault="00C26753" w:rsidP="00651EBB">
      <w:pPr>
        <w:spacing w:after="0"/>
        <w:jc w:val="center"/>
        <w:rPr>
          <w:b/>
          <w:bCs/>
          <w:sz w:val="28"/>
          <w:szCs w:val="28"/>
        </w:rPr>
      </w:pPr>
    </w:p>
    <w:p w14:paraId="0D126672" w14:textId="77777777" w:rsidR="00C26753" w:rsidRDefault="00C26753" w:rsidP="00651EBB">
      <w:pPr>
        <w:spacing w:after="0"/>
        <w:jc w:val="center"/>
        <w:rPr>
          <w:b/>
          <w:bCs/>
          <w:sz w:val="28"/>
          <w:szCs w:val="28"/>
        </w:rPr>
      </w:pPr>
    </w:p>
    <w:p w14:paraId="56A9B562" w14:textId="77777777" w:rsidR="00C26753" w:rsidRDefault="00C26753" w:rsidP="00651EBB">
      <w:pPr>
        <w:spacing w:after="0"/>
        <w:jc w:val="center"/>
        <w:rPr>
          <w:b/>
          <w:bCs/>
          <w:sz w:val="28"/>
          <w:szCs w:val="28"/>
        </w:rPr>
      </w:pPr>
    </w:p>
    <w:p w14:paraId="6C3D783F" w14:textId="77777777" w:rsidR="00C26753" w:rsidRDefault="00C26753" w:rsidP="00651EBB">
      <w:pPr>
        <w:spacing w:after="0"/>
        <w:jc w:val="center"/>
        <w:rPr>
          <w:b/>
          <w:bCs/>
          <w:sz w:val="28"/>
          <w:szCs w:val="28"/>
        </w:rPr>
      </w:pPr>
    </w:p>
    <w:p w14:paraId="28BF5862" w14:textId="77777777" w:rsidR="00C26753" w:rsidRDefault="00C26753" w:rsidP="00651EBB">
      <w:pPr>
        <w:spacing w:after="0"/>
        <w:jc w:val="center"/>
        <w:rPr>
          <w:b/>
          <w:bCs/>
          <w:sz w:val="28"/>
          <w:szCs w:val="28"/>
        </w:rPr>
      </w:pPr>
    </w:p>
    <w:p w14:paraId="7221DAD1" w14:textId="77777777" w:rsidR="00C26753" w:rsidRDefault="00C26753" w:rsidP="00651EBB">
      <w:pPr>
        <w:spacing w:after="0"/>
        <w:jc w:val="center"/>
        <w:rPr>
          <w:b/>
          <w:bCs/>
          <w:sz w:val="28"/>
          <w:szCs w:val="28"/>
        </w:rPr>
      </w:pPr>
    </w:p>
    <w:p w14:paraId="4FC68D2F" w14:textId="77777777" w:rsidR="00C26753" w:rsidRDefault="00C26753" w:rsidP="00651EBB">
      <w:pPr>
        <w:spacing w:after="0"/>
        <w:jc w:val="center"/>
        <w:rPr>
          <w:b/>
          <w:bCs/>
          <w:sz w:val="28"/>
          <w:szCs w:val="28"/>
        </w:rPr>
      </w:pPr>
    </w:p>
    <w:p w14:paraId="52E5F8AB" w14:textId="77777777" w:rsidR="00C26753" w:rsidRDefault="00C26753" w:rsidP="00651EBB">
      <w:pPr>
        <w:spacing w:after="0"/>
        <w:jc w:val="center"/>
        <w:rPr>
          <w:b/>
          <w:bCs/>
          <w:sz w:val="28"/>
          <w:szCs w:val="28"/>
        </w:rPr>
      </w:pPr>
    </w:p>
    <w:p w14:paraId="15EBAEFB" w14:textId="77777777" w:rsidR="00C26753" w:rsidRDefault="00C26753" w:rsidP="00651EBB">
      <w:pPr>
        <w:spacing w:after="0"/>
        <w:jc w:val="center"/>
        <w:rPr>
          <w:b/>
          <w:bCs/>
          <w:sz w:val="28"/>
          <w:szCs w:val="28"/>
        </w:rPr>
      </w:pPr>
    </w:p>
    <w:p w14:paraId="3C8C8C5F" w14:textId="5B819987" w:rsidR="00D257E1" w:rsidRPr="00651EBB" w:rsidRDefault="00651EBB" w:rsidP="00651EBB">
      <w:pPr>
        <w:spacing w:after="0"/>
        <w:jc w:val="center"/>
      </w:pPr>
      <w:r>
        <w:rPr>
          <w:b/>
          <w:bCs/>
          <w:sz w:val="28"/>
          <w:szCs w:val="28"/>
        </w:rPr>
        <w:t>A</w:t>
      </w:r>
      <w:r w:rsidR="00D257E1" w:rsidRPr="00D257E1">
        <w:rPr>
          <w:b/>
          <w:bCs/>
          <w:sz w:val="28"/>
          <w:szCs w:val="28"/>
        </w:rPr>
        <w:t>PPENDIX 1</w:t>
      </w:r>
    </w:p>
    <w:p w14:paraId="0DE0DB97" w14:textId="77777777" w:rsidR="00651EBB" w:rsidRDefault="00651EBB" w:rsidP="00D257E1">
      <w:pPr>
        <w:spacing w:after="0"/>
        <w:jc w:val="center"/>
        <w:rPr>
          <w:b/>
          <w:bCs/>
          <w:sz w:val="28"/>
          <w:szCs w:val="28"/>
        </w:rPr>
      </w:pPr>
    </w:p>
    <w:p w14:paraId="04C40179" w14:textId="77777777" w:rsidR="00651EBB" w:rsidRDefault="00651EBB" w:rsidP="00D257E1">
      <w:pPr>
        <w:spacing w:after="0"/>
        <w:jc w:val="center"/>
        <w:rPr>
          <w:b/>
          <w:bCs/>
          <w:sz w:val="28"/>
          <w:szCs w:val="28"/>
        </w:rPr>
      </w:pPr>
    </w:p>
    <w:p w14:paraId="7861D643" w14:textId="4CCDD7A8" w:rsidR="00D257E1" w:rsidRPr="00D257E1" w:rsidRDefault="00D257E1" w:rsidP="00D257E1">
      <w:pPr>
        <w:spacing w:after="0"/>
        <w:jc w:val="center"/>
        <w:rPr>
          <w:b/>
          <w:bCs/>
          <w:sz w:val="28"/>
          <w:szCs w:val="28"/>
        </w:rPr>
      </w:pPr>
      <w:r>
        <w:rPr>
          <w:b/>
          <w:bCs/>
          <w:sz w:val="28"/>
          <w:szCs w:val="28"/>
        </w:rPr>
        <w:t xml:space="preserve">SPECIES RECORDED DURING </w:t>
      </w:r>
      <w:r w:rsidRPr="00D257E1">
        <w:rPr>
          <w:b/>
          <w:bCs/>
          <w:sz w:val="28"/>
          <w:szCs w:val="28"/>
        </w:rPr>
        <w:t xml:space="preserve">SHARPHILL WOOD FLORA SURVEY </w:t>
      </w:r>
      <w:r w:rsidRPr="00EE7314">
        <w:rPr>
          <w:b/>
          <w:bCs/>
          <w:sz w:val="28"/>
          <w:szCs w:val="28"/>
        </w:rPr>
        <w:t>202</w:t>
      </w:r>
      <w:r w:rsidR="00E75ACE" w:rsidRPr="00EE7314">
        <w:rPr>
          <w:b/>
          <w:bCs/>
          <w:sz w:val="28"/>
          <w:szCs w:val="28"/>
        </w:rPr>
        <w:t>5</w:t>
      </w:r>
    </w:p>
    <w:p w14:paraId="5916AD4C" w14:textId="5AA1E4FE" w:rsidR="00D257E1" w:rsidRDefault="0095784C" w:rsidP="00D257E1">
      <w:pPr>
        <w:spacing w:after="0" w:line="240" w:lineRule="auto"/>
      </w:pPr>
      <w:r>
        <w:br w:type="page"/>
      </w:r>
      <w:r w:rsidR="00181B96" w:rsidRPr="000F4A37">
        <w:rPr>
          <w:b/>
          <w:bCs/>
          <w:kern w:val="2"/>
          <w14:ligatures w14:val="standardContextual"/>
        </w:rPr>
        <w:lastRenderedPageBreak/>
        <w:t xml:space="preserve">Wild Flower Species </w:t>
      </w:r>
      <w:bookmarkStart w:id="1" w:name="_Hlk152001530"/>
      <w:r w:rsidR="00181B96" w:rsidRPr="000F4A37">
        <w:rPr>
          <w:b/>
          <w:bCs/>
          <w:kern w:val="2"/>
          <w14:ligatures w14:val="standardContextual"/>
        </w:rPr>
        <w:t>Recorded as Present, 202</w:t>
      </w:r>
      <w:bookmarkEnd w:id="1"/>
      <w:r w:rsidR="00EE7314">
        <w:rPr>
          <w:b/>
          <w:bCs/>
          <w:kern w:val="2"/>
          <w14:ligatures w14:val="standardContextual"/>
        </w:rPr>
        <w:t>5</w:t>
      </w:r>
    </w:p>
    <w:p w14:paraId="09F46159"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Agrimony (Agrimonia </w:t>
      </w:r>
      <w:proofErr w:type="spellStart"/>
      <w:r w:rsidRPr="00EC24E3">
        <w:rPr>
          <w:kern w:val="2"/>
          <w14:ligatures w14:val="standardContextual"/>
        </w:rPr>
        <w:t>eupatoria</w:t>
      </w:r>
      <w:proofErr w:type="spellEnd"/>
      <w:r w:rsidRPr="00EC24E3">
        <w:rPr>
          <w:kern w:val="2"/>
          <w14:ligatures w14:val="standardContextual"/>
        </w:rPr>
        <w:t>)</w:t>
      </w:r>
    </w:p>
    <w:p w14:paraId="6AE4B6D8"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Anemone, Wood (</w:t>
      </w:r>
      <w:proofErr w:type="spellStart"/>
      <w:r w:rsidRPr="00EC24E3">
        <w:rPr>
          <w:kern w:val="2"/>
          <w14:ligatures w14:val="standardContextual"/>
        </w:rPr>
        <w:t>Anenome</w:t>
      </w:r>
      <w:proofErr w:type="spellEnd"/>
      <w:r w:rsidRPr="00EC24E3">
        <w:rPr>
          <w:kern w:val="2"/>
          <w14:ligatures w14:val="standardContextual"/>
        </w:rPr>
        <w:t xml:space="preserve"> </w:t>
      </w:r>
      <w:proofErr w:type="spellStart"/>
      <w:r w:rsidRPr="00EC24E3">
        <w:rPr>
          <w:kern w:val="2"/>
          <w14:ligatures w14:val="standardContextual"/>
        </w:rPr>
        <w:t>nemorosa</w:t>
      </w:r>
      <w:proofErr w:type="spellEnd"/>
      <w:r w:rsidRPr="00EC24E3">
        <w:rPr>
          <w:kern w:val="2"/>
          <w14:ligatures w14:val="standardContextual"/>
        </w:rPr>
        <w:t>)</w:t>
      </w:r>
    </w:p>
    <w:p w14:paraId="4813A967"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Avens, Wood (Geum </w:t>
      </w:r>
      <w:proofErr w:type="spellStart"/>
      <w:r w:rsidRPr="00EC24E3">
        <w:rPr>
          <w:kern w:val="2"/>
          <w14:ligatures w14:val="standardContextual"/>
        </w:rPr>
        <w:t>urbanum</w:t>
      </w:r>
      <w:proofErr w:type="spellEnd"/>
      <w:r w:rsidRPr="00EC24E3">
        <w:rPr>
          <w:kern w:val="2"/>
          <w14:ligatures w14:val="standardContextual"/>
        </w:rPr>
        <w:t>)</w:t>
      </w:r>
    </w:p>
    <w:p w14:paraId="3556C02A"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Bindweed, Field (Convolvulus arvensis)</w:t>
      </w:r>
    </w:p>
    <w:p w14:paraId="65A71359" w14:textId="77777777" w:rsidR="00EC24E3" w:rsidRPr="00EC24E3" w:rsidRDefault="00EC24E3" w:rsidP="00EC24E3">
      <w:pPr>
        <w:spacing w:after="0" w:line="240" w:lineRule="auto"/>
        <w:rPr>
          <w:kern w:val="2"/>
          <w14:ligatures w14:val="standardContextual"/>
        </w:rPr>
      </w:pPr>
      <w:proofErr w:type="spellStart"/>
      <w:proofErr w:type="gramStart"/>
      <w:r w:rsidRPr="00EC24E3">
        <w:rPr>
          <w:kern w:val="2"/>
          <w14:ligatures w14:val="standardContextual"/>
        </w:rPr>
        <w:t>Bluebell,Spanish</w:t>
      </w:r>
      <w:proofErr w:type="spellEnd"/>
      <w:proofErr w:type="gramEnd"/>
      <w:r w:rsidRPr="00EC24E3">
        <w:rPr>
          <w:kern w:val="2"/>
          <w14:ligatures w14:val="standardContextual"/>
        </w:rPr>
        <w:t>(Hyacinthoides hispanica)</w:t>
      </w:r>
    </w:p>
    <w:p w14:paraId="559E31D8"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Bluebell (Hyacinthoides non-scripta)</w:t>
      </w:r>
    </w:p>
    <w:p w14:paraId="30EB169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Bramble (Rubus </w:t>
      </w:r>
      <w:proofErr w:type="spellStart"/>
      <w:r w:rsidRPr="00EC24E3">
        <w:rPr>
          <w:kern w:val="2"/>
          <w14:ligatures w14:val="standardContextual"/>
        </w:rPr>
        <w:t>fructicosus</w:t>
      </w:r>
      <w:proofErr w:type="spellEnd"/>
      <w:r w:rsidRPr="00EC24E3">
        <w:rPr>
          <w:kern w:val="2"/>
          <w14:ligatures w14:val="standardContextual"/>
        </w:rPr>
        <w:t>)</w:t>
      </w:r>
    </w:p>
    <w:p w14:paraId="45CF7B7F"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Bryony, Black (Tamus communis)</w:t>
      </w:r>
    </w:p>
    <w:p w14:paraId="43C197A5"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Bryony, White (Bryonia dioica)</w:t>
      </w:r>
    </w:p>
    <w:p w14:paraId="53D8C36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Burdock, Lesser (Arctium minus)</w:t>
      </w:r>
    </w:p>
    <w:p w14:paraId="3DCE42A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Buttercup, Bulbous (</w:t>
      </w:r>
      <w:proofErr w:type="spellStart"/>
      <w:r w:rsidRPr="00EC24E3">
        <w:rPr>
          <w:kern w:val="2"/>
          <w14:ligatures w14:val="standardContextual"/>
        </w:rPr>
        <w:t>Ranunculus</w:t>
      </w:r>
      <w:proofErr w:type="spellEnd"/>
      <w:r w:rsidRPr="00EC24E3">
        <w:rPr>
          <w:kern w:val="2"/>
          <w14:ligatures w14:val="standardContextual"/>
        </w:rPr>
        <w:t xml:space="preserve"> </w:t>
      </w:r>
      <w:proofErr w:type="spellStart"/>
      <w:r w:rsidRPr="00EC24E3">
        <w:rPr>
          <w:kern w:val="2"/>
          <w14:ligatures w14:val="standardContextual"/>
        </w:rPr>
        <w:t>bulbosus</w:t>
      </w:r>
      <w:proofErr w:type="spellEnd"/>
      <w:r w:rsidRPr="00EC24E3">
        <w:rPr>
          <w:kern w:val="2"/>
          <w14:ligatures w14:val="standardContextual"/>
        </w:rPr>
        <w:t>)</w:t>
      </w:r>
    </w:p>
    <w:p w14:paraId="2CE0E062"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Buttercup, Creeping (</w:t>
      </w:r>
      <w:proofErr w:type="spellStart"/>
      <w:r w:rsidRPr="00EC24E3">
        <w:rPr>
          <w:kern w:val="2"/>
          <w14:ligatures w14:val="standardContextual"/>
        </w:rPr>
        <w:t>Ranunculus</w:t>
      </w:r>
      <w:proofErr w:type="spellEnd"/>
      <w:r w:rsidRPr="00EC24E3">
        <w:rPr>
          <w:kern w:val="2"/>
          <w14:ligatures w14:val="standardContextual"/>
        </w:rPr>
        <w:t xml:space="preserve"> repens)</w:t>
      </w:r>
    </w:p>
    <w:p w14:paraId="4A0CDAE7"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Buttercup, Meadow (</w:t>
      </w:r>
      <w:proofErr w:type="spellStart"/>
      <w:r w:rsidRPr="00EC24E3">
        <w:rPr>
          <w:kern w:val="2"/>
          <w14:ligatures w14:val="standardContextual"/>
        </w:rPr>
        <w:t>Ranunculus</w:t>
      </w:r>
      <w:proofErr w:type="spellEnd"/>
      <w:r w:rsidRPr="00EC24E3">
        <w:rPr>
          <w:kern w:val="2"/>
          <w14:ligatures w14:val="standardContextual"/>
        </w:rPr>
        <w:t xml:space="preserve"> acris)</w:t>
      </w:r>
    </w:p>
    <w:p w14:paraId="6A36BECF"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Campion, Bladder (Silene vulgaris)</w:t>
      </w:r>
    </w:p>
    <w:p w14:paraId="514304CF" w14:textId="77777777" w:rsidR="00EC24E3" w:rsidRDefault="00EC24E3" w:rsidP="00EC24E3">
      <w:pPr>
        <w:spacing w:after="0" w:line="240" w:lineRule="auto"/>
        <w:rPr>
          <w:kern w:val="2"/>
          <w14:ligatures w14:val="standardContextual"/>
        </w:rPr>
      </w:pPr>
      <w:r w:rsidRPr="00EC24E3">
        <w:rPr>
          <w:kern w:val="2"/>
          <w14:ligatures w14:val="standardContextual"/>
        </w:rPr>
        <w:t>Campion, Red (Silene dioica)</w:t>
      </w:r>
    </w:p>
    <w:p w14:paraId="47D387D9" w14:textId="2EA6AFC3" w:rsidR="00EE7314" w:rsidRPr="00EC24E3" w:rsidRDefault="00EE7314" w:rsidP="00EC24E3">
      <w:pPr>
        <w:spacing w:after="0" w:line="240" w:lineRule="auto"/>
        <w:rPr>
          <w:kern w:val="2"/>
          <w14:ligatures w14:val="standardContextual"/>
        </w:rPr>
      </w:pPr>
      <w:r w:rsidRPr="00EE7314">
        <w:rPr>
          <w:kern w:val="2"/>
          <w14:ligatures w14:val="standardContextual"/>
        </w:rPr>
        <w:t>Cat's-ear (</w:t>
      </w:r>
      <w:proofErr w:type="spellStart"/>
      <w:r w:rsidRPr="00EE7314">
        <w:rPr>
          <w:kern w:val="2"/>
          <w14:ligatures w14:val="standardContextual"/>
        </w:rPr>
        <w:t>Hypochaeris</w:t>
      </w:r>
      <w:proofErr w:type="spellEnd"/>
      <w:r w:rsidRPr="00EE7314">
        <w:rPr>
          <w:kern w:val="2"/>
          <w14:ligatures w14:val="standardContextual"/>
        </w:rPr>
        <w:t xml:space="preserve"> </w:t>
      </w:r>
      <w:proofErr w:type="spellStart"/>
      <w:r w:rsidRPr="00EE7314">
        <w:rPr>
          <w:kern w:val="2"/>
          <w14:ligatures w14:val="standardContextual"/>
        </w:rPr>
        <w:t>radicata</w:t>
      </w:r>
      <w:proofErr w:type="spellEnd"/>
      <w:r w:rsidRPr="00EE7314">
        <w:rPr>
          <w:kern w:val="2"/>
          <w14:ligatures w14:val="standardContextual"/>
        </w:rPr>
        <w:t>)</w:t>
      </w:r>
    </w:p>
    <w:p w14:paraId="650E5AC4" w14:textId="585CBBBB" w:rsidR="00EC24E3" w:rsidRPr="00EC24E3" w:rsidRDefault="00EC24E3" w:rsidP="00EC24E3">
      <w:pPr>
        <w:spacing w:after="0" w:line="240" w:lineRule="auto"/>
        <w:rPr>
          <w:kern w:val="2"/>
          <w14:ligatures w14:val="standardContextual"/>
        </w:rPr>
      </w:pPr>
      <w:r w:rsidRPr="00EC24E3">
        <w:rPr>
          <w:kern w:val="2"/>
          <w14:ligatures w14:val="standardContextual"/>
        </w:rPr>
        <w:t>Celandine, Lesser (</w:t>
      </w:r>
      <w:proofErr w:type="spellStart"/>
      <w:r w:rsidRPr="00EC24E3">
        <w:rPr>
          <w:kern w:val="2"/>
          <w14:ligatures w14:val="standardContextual"/>
        </w:rPr>
        <w:t>Ranunculus</w:t>
      </w:r>
      <w:proofErr w:type="spellEnd"/>
      <w:r w:rsidRPr="00EC24E3">
        <w:rPr>
          <w:kern w:val="2"/>
          <w14:ligatures w14:val="standardContextual"/>
        </w:rPr>
        <w:t xml:space="preserve"> </w:t>
      </w:r>
      <w:proofErr w:type="spellStart"/>
      <w:r w:rsidRPr="00EC24E3">
        <w:rPr>
          <w:kern w:val="2"/>
          <w14:ligatures w14:val="standardContextual"/>
        </w:rPr>
        <w:t>ficaria</w:t>
      </w:r>
      <w:proofErr w:type="spellEnd"/>
      <w:r w:rsidRPr="00EC24E3">
        <w:rPr>
          <w:kern w:val="2"/>
          <w14:ligatures w14:val="standardContextual"/>
        </w:rPr>
        <w:t>)</w:t>
      </w:r>
    </w:p>
    <w:p w14:paraId="72BD0650"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Charlock (Sinapis arvensis)</w:t>
      </w:r>
    </w:p>
    <w:p w14:paraId="1A17345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Cleavers (</w:t>
      </w:r>
      <w:proofErr w:type="spellStart"/>
      <w:r w:rsidRPr="00EC24E3">
        <w:rPr>
          <w:kern w:val="2"/>
          <w14:ligatures w14:val="standardContextual"/>
        </w:rPr>
        <w:t>Galium</w:t>
      </w:r>
      <w:proofErr w:type="spellEnd"/>
      <w:r w:rsidRPr="00EC24E3">
        <w:rPr>
          <w:kern w:val="2"/>
          <w14:ligatures w14:val="standardContextual"/>
        </w:rPr>
        <w:t xml:space="preserve"> aparine)</w:t>
      </w:r>
    </w:p>
    <w:p w14:paraId="57576489"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Clover, Red (Trifolium pratense)</w:t>
      </w:r>
    </w:p>
    <w:p w14:paraId="4EB8D348"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Clover, White (Trifolium repens)</w:t>
      </w:r>
    </w:p>
    <w:p w14:paraId="474AB7F1"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Cowslip (Primula </w:t>
      </w:r>
      <w:proofErr w:type="spellStart"/>
      <w:r w:rsidRPr="00EC24E3">
        <w:rPr>
          <w:kern w:val="2"/>
          <w14:ligatures w14:val="standardContextual"/>
        </w:rPr>
        <w:t>veris</w:t>
      </w:r>
      <w:proofErr w:type="spellEnd"/>
      <w:r w:rsidRPr="00EC24E3">
        <w:rPr>
          <w:kern w:val="2"/>
          <w14:ligatures w14:val="standardContextual"/>
        </w:rPr>
        <w:t>)</w:t>
      </w:r>
    </w:p>
    <w:p w14:paraId="187F7D2F"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Crane's-bill, Cut-leaved (Geranium </w:t>
      </w:r>
      <w:proofErr w:type="spellStart"/>
      <w:r w:rsidRPr="00EC24E3">
        <w:rPr>
          <w:kern w:val="2"/>
          <w14:ligatures w14:val="standardContextual"/>
        </w:rPr>
        <w:t>dissectum</w:t>
      </w:r>
      <w:proofErr w:type="spellEnd"/>
      <w:r w:rsidRPr="00EC24E3">
        <w:rPr>
          <w:kern w:val="2"/>
          <w14:ligatures w14:val="standardContextual"/>
        </w:rPr>
        <w:t>)</w:t>
      </w:r>
    </w:p>
    <w:p w14:paraId="6DF22560"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Crane's-bill, Dove's-foot (Geranium molle)</w:t>
      </w:r>
    </w:p>
    <w:p w14:paraId="7D90C1A4"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Crane's-bill, Hedgerow (Geranium </w:t>
      </w:r>
      <w:proofErr w:type="spellStart"/>
      <w:r w:rsidRPr="00EC24E3">
        <w:rPr>
          <w:kern w:val="2"/>
          <w14:ligatures w14:val="standardContextual"/>
        </w:rPr>
        <w:t>pyrenaicum</w:t>
      </w:r>
      <w:proofErr w:type="spellEnd"/>
      <w:r w:rsidRPr="00EC24E3">
        <w:rPr>
          <w:kern w:val="2"/>
          <w14:ligatures w14:val="standardContextual"/>
        </w:rPr>
        <w:t>)</w:t>
      </w:r>
    </w:p>
    <w:p w14:paraId="3561B4D4"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Crane's-bill, Meadow (Geranium pratense)</w:t>
      </w:r>
    </w:p>
    <w:p w14:paraId="0062F36C"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Crane's-bill, Pencilled (Geranium versicolor)</w:t>
      </w:r>
    </w:p>
    <w:p w14:paraId="6F2137D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Crane's-bill, Small-flowered (Geranium </w:t>
      </w:r>
      <w:proofErr w:type="spellStart"/>
      <w:r w:rsidRPr="00EC24E3">
        <w:rPr>
          <w:kern w:val="2"/>
          <w14:ligatures w14:val="standardContextual"/>
        </w:rPr>
        <w:t>pusillum</w:t>
      </w:r>
      <w:proofErr w:type="spellEnd"/>
      <w:r w:rsidRPr="00EC24E3">
        <w:rPr>
          <w:kern w:val="2"/>
          <w14:ligatures w14:val="standardContextual"/>
        </w:rPr>
        <w:t>)</w:t>
      </w:r>
    </w:p>
    <w:p w14:paraId="44ED3985"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Cuckoo-pint (Arum maculatum)</w:t>
      </w:r>
    </w:p>
    <w:p w14:paraId="5BC46BEC"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Currant, Flowering (Ribes </w:t>
      </w:r>
      <w:proofErr w:type="spellStart"/>
      <w:r w:rsidRPr="00EC24E3">
        <w:rPr>
          <w:kern w:val="2"/>
          <w14:ligatures w14:val="standardContextual"/>
        </w:rPr>
        <w:t>sanguineum</w:t>
      </w:r>
      <w:proofErr w:type="spellEnd"/>
      <w:r w:rsidRPr="00EC24E3">
        <w:rPr>
          <w:kern w:val="2"/>
          <w14:ligatures w14:val="standardContextual"/>
        </w:rPr>
        <w:t>)</w:t>
      </w:r>
    </w:p>
    <w:p w14:paraId="196D16F3"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Daisy (Bellis perennis)</w:t>
      </w:r>
    </w:p>
    <w:p w14:paraId="0916366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Daisy, Oxeye (Leucanthemum vulgare)</w:t>
      </w:r>
    </w:p>
    <w:p w14:paraId="3432DEBF"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Daffodil (Narcissus pseudonarcissus)</w:t>
      </w:r>
    </w:p>
    <w:p w14:paraId="1E98157D"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Dandelion (</w:t>
      </w:r>
      <w:proofErr w:type="spellStart"/>
      <w:r w:rsidRPr="00EC24E3">
        <w:rPr>
          <w:kern w:val="2"/>
          <w14:ligatures w14:val="standardContextual"/>
        </w:rPr>
        <w:t>Taraxum</w:t>
      </w:r>
      <w:proofErr w:type="spellEnd"/>
      <w:r w:rsidRPr="00EC24E3">
        <w:rPr>
          <w:kern w:val="2"/>
          <w14:ligatures w14:val="standardContextual"/>
        </w:rPr>
        <w:t xml:space="preserve"> </w:t>
      </w:r>
      <w:proofErr w:type="spellStart"/>
      <w:r w:rsidRPr="00EC24E3">
        <w:rPr>
          <w:kern w:val="2"/>
          <w14:ligatures w14:val="standardContextual"/>
        </w:rPr>
        <w:t>agg</w:t>
      </w:r>
      <w:proofErr w:type="spellEnd"/>
      <w:r w:rsidRPr="00EC24E3">
        <w:rPr>
          <w:kern w:val="2"/>
          <w14:ligatures w14:val="standardContextual"/>
        </w:rPr>
        <w:t>)</w:t>
      </w:r>
    </w:p>
    <w:p w14:paraId="4B7D168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Dead Nettle, Red (Lamium purpureum)</w:t>
      </w:r>
    </w:p>
    <w:p w14:paraId="18D71DA1"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Dead Nettle, White (Lamium album)</w:t>
      </w:r>
    </w:p>
    <w:p w14:paraId="0F986D60"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Dock, Broad Leaved (Rumex obtusifolius)</w:t>
      </w:r>
    </w:p>
    <w:p w14:paraId="65A8C514" w14:textId="4BB1A980" w:rsidR="00EC24E3" w:rsidRPr="00EC24E3" w:rsidRDefault="00EC24E3" w:rsidP="00EC24E3">
      <w:pPr>
        <w:spacing w:after="0" w:line="240" w:lineRule="auto"/>
        <w:rPr>
          <w:kern w:val="2"/>
          <w14:ligatures w14:val="standardContextual"/>
        </w:rPr>
      </w:pPr>
      <w:r w:rsidRPr="00EC24E3">
        <w:rPr>
          <w:kern w:val="2"/>
          <w14:ligatures w14:val="standardContextual"/>
        </w:rPr>
        <w:t xml:space="preserve">Dock, Clustered (Rumex </w:t>
      </w:r>
      <w:proofErr w:type="spellStart"/>
      <w:r w:rsidRPr="00EC24E3">
        <w:rPr>
          <w:kern w:val="2"/>
          <w14:ligatures w14:val="standardContextual"/>
        </w:rPr>
        <w:t>conglomeratus</w:t>
      </w:r>
      <w:proofErr w:type="spellEnd"/>
      <w:r w:rsidRPr="00EC24E3">
        <w:rPr>
          <w:kern w:val="2"/>
          <w14:ligatures w14:val="standardContextual"/>
        </w:rPr>
        <w:t>)</w:t>
      </w:r>
    </w:p>
    <w:p w14:paraId="169D7BDE" w14:textId="79C06F49" w:rsidR="00EC24E3" w:rsidRPr="00EC24E3" w:rsidRDefault="00EC24E3" w:rsidP="00EC24E3">
      <w:pPr>
        <w:spacing w:after="0" w:line="240" w:lineRule="auto"/>
        <w:rPr>
          <w:kern w:val="2"/>
          <w14:ligatures w14:val="standardContextual"/>
        </w:rPr>
      </w:pPr>
      <w:r w:rsidRPr="00EC24E3">
        <w:rPr>
          <w:kern w:val="2"/>
          <w14:ligatures w14:val="standardContextual"/>
        </w:rPr>
        <w:t>Dock, Curled (Rumex crispus)</w:t>
      </w:r>
    </w:p>
    <w:p w14:paraId="32A5A0D5" w14:textId="667A30EA" w:rsidR="00EC24E3" w:rsidRPr="00EC24E3" w:rsidRDefault="00EC24E3" w:rsidP="00EC24E3">
      <w:pPr>
        <w:spacing w:after="0" w:line="240" w:lineRule="auto"/>
        <w:rPr>
          <w:kern w:val="2"/>
          <w14:ligatures w14:val="standardContextual"/>
        </w:rPr>
      </w:pPr>
      <w:r w:rsidRPr="00EC24E3">
        <w:rPr>
          <w:kern w:val="2"/>
          <w14:ligatures w14:val="standardContextual"/>
        </w:rPr>
        <w:t>Dock, Wood (Rumex sanguineus)</w:t>
      </w:r>
    </w:p>
    <w:p w14:paraId="1717D32A"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Dog-violet, Common (Viola </w:t>
      </w:r>
      <w:proofErr w:type="spellStart"/>
      <w:r w:rsidRPr="00EC24E3">
        <w:rPr>
          <w:kern w:val="2"/>
          <w14:ligatures w14:val="standardContextual"/>
        </w:rPr>
        <w:t>riviniana</w:t>
      </w:r>
      <w:proofErr w:type="spellEnd"/>
      <w:r w:rsidRPr="00EC24E3">
        <w:rPr>
          <w:kern w:val="2"/>
          <w14:ligatures w14:val="standardContextual"/>
        </w:rPr>
        <w:t xml:space="preserve">) </w:t>
      </w:r>
    </w:p>
    <w:p w14:paraId="080CA630"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Dog-violet, </w:t>
      </w:r>
      <w:proofErr w:type="gramStart"/>
      <w:r w:rsidRPr="00EC24E3">
        <w:rPr>
          <w:kern w:val="2"/>
          <w14:ligatures w14:val="standardContextual"/>
        </w:rPr>
        <w:t>Early</w:t>
      </w:r>
      <w:proofErr w:type="gramEnd"/>
      <w:r w:rsidRPr="00EC24E3">
        <w:rPr>
          <w:kern w:val="2"/>
          <w14:ligatures w14:val="standardContextual"/>
        </w:rPr>
        <w:t xml:space="preserve"> (Viola </w:t>
      </w:r>
      <w:proofErr w:type="spellStart"/>
      <w:r w:rsidRPr="00EC24E3">
        <w:rPr>
          <w:kern w:val="2"/>
          <w14:ligatures w14:val="standardContextual"/>
        </w:rPr>
        <w:t>reichenbachiana</w:t>
      </w:r>
      <w:proofErr w:type="spellEnd"/>
      <w:r w:rsidRPr="00EC24E3">
        <w:rPr>
          <w:kern w:val="2"/>
          <w14:ligatures w14:val="standardContextual"/>
        </w:rPr>
        <w:t>)</w:t>
      </w:r>
    </w:p>
    <w:p w14:paraId="68502E31"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Enchanters Nightshade (</w:t>
      </w:r>
      <w:proofErr w:type="spellStart"/>
      <w:r w:rsidRPr="00EC24E3">
        <w:rPr>
          <w:kern w:val="2"/>
          <w14:ligatures w14:val="standardContextual"/>
        </w:rPr>
        <w:t>Circaea</w:t>
      </w:r>
      <w:proofErr w:type="spellEnd"/>
      <w:r w:rsidRPr="00EC24E3">
        <w:rPr>
          <w:kern w:val="2"/>
          <w14:ligatures w14:val="standardContextual"/>
        </w:rPr>
        <w:t xml:space="preserve"> </w:t>
      </w:r>
      <w:proofErr w:type="spellStart"/>
      <w:r w:rsidRPr="00EC24E3">
        <w:rPr>
          <w:kern w:val="2"/>
          <w14:ligatures w14:val="standardContextual"/>
        </w:rPr>
        <w:t>lutetiana</w:t>
      </w:r>
      <w:proofErr w:type="spellEnd"/>
      <w:r w:rsidRPr="00EC24E3">
        <w:rPr>
          <w:kern w:val="2"/>
          <w14:ligatures w14:val="standardContextual"/>
        </w:rPr>
        <w:t>)</w:t>
      </w:r>
    </w:p>
    <w:p w14:paraId="5DA5397D"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Forget-me-not, </w:t>
      </w:r>
      <w:proofErr w:type="gramStart"/>
      <w:r w:rsidRPr="00EC24E3">
        <w:rPr>
          <w:kern w:val="2"/>
          <w14:ligatures w14:val="standardContextual"/>
        </w:rPr>
        <w:t>Early</w:t>
      </w:r>
      <w:proofErr w:type="gramEnd"/>
      <w:r w:rsidRPr="00EC24E3">
        <w:rPr>
          <w:kern w:val="2"/>
          <w14:ligatures w14:val="standardContextual"/>
        </w:rPr>
        <w:t xml:space="preserve"> (Myosotis </w:t>
      </w:r>
      <w:proofErr w:type="spellStart"/>
      <w:r w:rsidRPr="00EC24E3">
        <w:rPr>
          <w:kern w:val="2"/>
          <w14:ligatures w14:val="standardContextual"/>
        </w:rPr>
        <w:t>ramosissima</w:t>
      </w:r>
      <w:proofErr w:type="spellEnd"/>
      <w:r w:rsidRPr="00EC24E3">
        <w:rPr>
          <w:kern w:val="2"/>
          <w14:ligatures w14:val="standardContextual"/>
        </w:rPr>
        <w:t>)</w:t>
      </w:r>
    </w:p>
    <w:p w14:paraId="269B4D66"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Forget-me-not, Field (Myosotis arvensis)</w:t>
      </w:r>
    </w:p>
    <w:p w14:paraId="2EF5057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Forget-me-not, Wood (Myosotis sylvatica)</w:t>
      </w:r>
    </w:p>
    <w:p w14:paraId="61F8CEFB"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Ground-ivy (Glechoma hederacea)</w:t>
      </w:r>
    </w:p>
    <w:p w14:paraId="2129636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Groundsel (Senecio vulgaris)</w:t>
      </w:r>
    </w:p>
    <w:p w14:paraId="4BD82A2F" w14:textId="77777777" w:rsidR="00EC24E3" w:rsidRPr="00EC24E3" w:rsidRDefault="00EC24E3" w:rsidP="00EC24E3">
      <w:pPr>
        <w:spacing w:after="0" w:line="240" w:lineRule="auto"/>
        <w:rPr>
          <w:kern w:val="2"/>
          <w14:ligatures w14:val="standardContextual"/>
        </w:rPr>
      </w:pPr>
    </w:p>
    <w:p w14:paraId="3ED721E5" w14:textId="77777777" w:rsidR="00EC24E3" w:rsidRPr="00EC24E3" w:rsidRDefault="00EC24E3" w:rsidP="00EC24E3">
      <w:pPr>
        <w:spacing w:after="0" w:line="240" w:lineRule="auto"/>
        <w:rPr>
          <w:kern w:val="2"/>
          <w14:ligatures w14:val="standardContextual"/>
        </w:rPr>
      </w:pPr>
    </w:p>
    <w:p w14:paraId="5E3C1958" w14:textId="77777777" w:rsidR="00EC24E3" w:rsidRPr="00EC24E3" w:rsidRDefault="00EC24E3" w:rsidP="00EC24E3">
      <w:pPr>
        <w:spacing w:after="0" w:line="240" w:lineRule="auto"/>
        <w:rPr>
          <w:kern w:val="2"/>
          <w14:ligatures w14:val="standardContextual"/>
        </w:rPr>
      </w:pPr>
    </w:p>
    <w:p w14:paraId="42A525ED" w14:textId="27965E7B" w:rsidR="00EC24E3" w:rsidRPr="00EC24E3" w:rsidRDefault="00EC24E3" w:rsidP="00EC24E3">
      <w:pPr>
        <w:spacing w:after="0" w:line="240" w:lineRule="auto"/>
        <w:rPr>
          <w:kern w:val="2"/>
          <w14:ligatures w14:val="standardContextual"/>
        </w:rPr>
      </w:pPr>
      <w:r w:rsidRPr="00EC24E3">
        <w:rPr>
          <w:kern w:val="2"/>
          <w14:ligatures w14:val="standardContextual"/>
        </w:rPr>
        <w:t xml:space="preserve">Hawkweed (Hieracium </w:t>
      </w:r>
      <w:proofErr w:type="spellStart"/>
      <w:r w:rsidRPr="00EC24E3">
        <w:rPr>
          <w:kern w:val="2"/>
          <w14:ligatures w14:val="standardContextual"/>
        </w:rPr>
        <w:t>agg</w:t>
      </w:r>
      <w:proofErr w:type="spellEnd"/>
      <w:r w:rsidRPr="00EC24E3">
        <w:rPr>
          <w:kern w:val="2"/>
          <w14:ligatures w14:val="standardContextual"/>
        </w:rPr>
        <w:t>)</w:t>
      </w:r>
    </w:p>
    <w:p w14:paraId="54ACD096"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Hedge-parsley, </w:t>
      </w:r>
      <w:proofErr w:type="gramStart"/>
      <w:r w:rsidRPr="00EC24E3">
        <w:rPr>
          <w:kern w:val="2"/>
          <w14:ligatures w14:val="standardContextual"/>
        </w:rPr>
        <w:t>Upright</w:t>
      </w:r>
      <w:proofErr w:type="gramEnd"/>
      <w:r w:rsidRPr="00EC24E3">
        <w:rPr>
          <w:kern w:val="2"/>
          <w14:ligatures w14:val="standardContextual"/>
        </w:rPr>
        <w:t xml:space="preserve"> (</w:t>
      </w:r>
      <w:proofErr w:type="spellStart"/>
      <w:r w:rsidRPr="00EC24E3">
        <w:rPr>
          <w:kern w:val="2"/>
          <w14:ligatures w14:val="standardContextual"/>
        </w:rPr>
        <w:t>Torilis</w:t>
      </w:r>
      <w:proofErr w:type="spellEnd"/>
      <w:r w:rsidRPr="00EC24E3">
        <w:rPr>
          <w:kern w:val="2"/>
          <w14:ligatures w14:val="standardContextual"/>
        </w:rPr>
        <w:t xml:space="preserve"> japonica)</w:t>
      </w:r>
    </w:p>
    <w:p w14:paraId="04CADC05"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Hemlock (Conium maculatum)</w:t>
      </w:r>
    </w:p>
    <w:p w14:paraId="756750E7"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Herb-Robert (Geranium </w:t>
      </w:r>
      <w:proofErr w:type="spellStart"/>
      <w:r w:rsidRPr="00EC24E3">
        <w:rPr>
          <w:kern w:val="2"/>
          <w14:ligatures w14:val="standardContextual"/>
        </w:rPr>
        <w:t>robertianum</w:t>
      </w:r>
      <w:proofErr w:type="spellEnd"/>
      <w:r w:rsidRPr="00EC24E3">
        <w:rPr>
          <w:kern w:val="2"/>
          <w14:ligatures w14:val="standardContextual"/>
        </w:rPr>
        <w:t>)</w:t>
      </w:r>
    </w:p>
    <w:p w14:paraId="1797AAC0"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Hogweed (Heracleum </w:t>
      </w:r>
      <w:proofErr w:type="spellStart"/>
      <w:r w:rsidRPr="00EC24E3">
        <w:rPr>
          <w:kern w:val="2"/>
          <w14:ligatures w14:val="standardContextual"/>
        </w:rPr>
        <w:t>sphondylium</w:t>
      </w:r>
      <w:proofErr w:type="spellEnd"/>
      <w:r w:rsidRPr="00EC24E3">
        <w:rPr>
          <w:kern w:val="2"/>
          <w14:ligatures w14:val="standardContextual"/>
        </w:rPr>
        <w:t>)</w:t>
      </w:r>
    </w:p>
    <w:p w14:paraId="307E52E8"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Honesty (Lunaria annua)</w:t>
      </w:r>
    </w:p>
    <w:p w14:paraId="793F48DF"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Honeysuckle (Lonicera periclymenum)</w:t>
      </w:r>
    </w:p>
    <w:p w14:paraId="01EAB3E3" w14:textId="0A1B43B0" w:rsidR="00EC24E3" w:rsidRPr="00EC24E3" w:rsidRDefault="00EC24E3" w:rsidP="00EC24E3">
      <w:pPr>
        <w:spacing w:after="0" w:line="240" w:lineRule="auto"/>
        <w:rPr>
          <w:kern w:val="2"/>
          <w14:ligatures w14:val="standardContextual"/>
        </w:rPr>
      </w:pPr>
      <w:r w:rsidRPr="00EC24E3">
        <w:rPr>
          <w:kern w:val="2"/>
          <w14:ligatures w14:val="standardContextual"/>
        </w:rPr>
        <w:t>Ivy (Hedera helix)</w:t>
      </w:r>
    </w:p>
    <w:p w14:paraId="3DA46207" w14:textId="003794C5" w:rsidR="00EC24E3" w:rsidRPr="00EC24E3" w:rsidRDefault="00EC24E3" w:rsidP="00EC24E3">
      <w:pPr>
        <w:spacing w:after="0" w:line="240" w:lineRule="auto"/>
        <w:rPr>
          <w:kern w:val="2"/>
          <w14:ligatures w14:val="standardContextual"/>
        </w:rPr>
      </w:pPr>
      <w:r w:rsidRPr="00EC24E3">
        <w:rPr>
          <w:kern w:val="2"/>
          <w14:ligatures w14:val="standardContextual"/>
        </w:rPr>
        <w:t xml:space="preserve">Knotgrass (Polygonum </w:t>
      </w:r>
      <w:proofErr w:type="spellStart"/>
      <w:r w:rsidRPr="00EC24E3">
        <w:rPr>
          <w:kern w:val="2"/>
          <w14:ligatures w14:val="standardContextual"/>
        </w:rPr>
        <w:t>aviculare</w:t>
      </w:r>
      <w:proofErr w:type="spellEnd"/>
      <w:r w:rsidRPr="00EC24E3">
        <w:rPr>
          <w:kern w:val="2"/>
          <w14:ligatures w14:val="standardContextual"/>
        </w:rPr>
        <w:t>)</w:t>
      </w:r>
    </w:p>
    <w:p w14:paraId="60FEB287"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Mayweed, Scented (</w:t>
      </w:r>
      <w:proofErr w:type="spellStart"/>
      <w:r w:rsidRPr="00EC24E3">
        <w:rPr>
          <w:kern w:val="2"/>
          <w14:ligatures w14:val="standardContextual"/>
        </w:rPr>
        <w:t>Matricaria</w:t>
      </w:r>
      <w:proofErr w:type="spellEnd"/>
      <w:r w:rsidRPr="00EC24E3">
        <w:rPr>
          <w:kern w:val="2"/>
          <w14:ligatures w14:val="standardContextual"/>
        </w:rPr>
        <w:t xml:space="preserve"> </w:t>
      </w:r>
      <w:proofErr w:type="spellStart"/>
      <w:r w:rsidRPr="00EC24E3">
        <w:rPr>
          <w:kern w:val="2"/>
          <w14:ligatures w14:val="standardContextual"/>
        </w:rPr>
        <w:t>recutia</w:t>
      </w:r>
      <w:proofErr w:type="spellEnd"/>
      <w:r w:rsidRPr="00EC24E3">
        <w:rPr>
          <w:kern w:val="2"/>
          <w14:ligatures w14:val="standardContextual"/>
        </w:rPr>
        <w:t>)</w:t>
      </w:r>
    </w:p>
    <w:p w14:paraId="546574C5"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Medick, spotted (Medicago arabica)</w:t>
      </w:r>
    </w:p>
    <w:p w14:paraId="7C3FC36C" w14:textId="77777777" w:rsidR="00EC24E3" w:rsidRPr="00EC24E3" w:rsidRDefault="00EC24E3" w:rsidP="00EC24E3">
      <w:pPr>
        <w:spacing w:after="0" w:line="240" w:lineRule="auto"/>
        <w:rPr>
          <w:kern w:val="2"/>
          <w14:ligatures w14:val="standardContextual"/>
        </w:rPr>
      </w:pPr>
      <w:proofErr w:type="spellStart"/>
      <w:r w:rsidRPr="00EC24E3">
        <w:rPr>
          <w:kern w:val="2"/>
          <w14:ligatures w14:val="standardContextual"/>
        </w:rPr>
        <w:t>Mugwort</w:t>
      </w:r>
      <w:proofErr w:type="spellEnd"/>
      <w:r w:rsidRPr="00EC24E3">
        <w:rPr>
          <w:kern w:val="2"/>
          <w14:ligatures w14:val="standardContextual"/>
        </w:rPr>
        <w:t xml:space="preserve"> (Artemisia vulgaris)</w:t>
      </w:r>
    </w:p>
    <w:p w14:paraId="3538F4A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Mustard, Garlic (</w:t>
      </w:r>
      <w:proofErr w:type="spellStart"/>
      <w:r w:rsidRPr="00EC24E3">
        <w:rPr>
          <w:kern w:val="2"/>
          <w14:ligatures w14:val="standardContextual"/>
        </w:rPr>
        <w:t>Alliaria</w:t>
      </w:r>
      <w:proofErr w:type="spellEnd"/>
      <w:r w:rsidRPr="00EC24E3">
        <w:rPr>
          <w:kern w:val="2"/>
          <w14:ligatures w14:val="standardContextual"/>
        </w:rPr>
        <w:t xml:space="preserve"> </w:t>
      </w:r>
      <w:proofErr w:type="spellStart"/>
      <w:r w:rsidRPr="00EC24E3">
        <w:rPr>
          <w:kern w:val="2"/>
          <w14:ligatures w14:val="standardContextual"/>
        </w:rPr>
        <w:t>petiolata</w:t>
      </w:r>
      <w:proofErr w:type="spellEnd"/>
      <w:r w:rsidRPr="00EC24E3">
        <w:rPr>
          <w:kern w:val="2"/>
          <w14:ligatures w14:val="standardContextual"/>
        </w:rPr>
        <w:t>)</w:t>
      </w:r>
    </w:p>
    <w:p w14:paraId="650F8728"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Mustard, Hedge (Sisymbrium officinale)</w:t>
      </w:r>
    </w:p>
    <w:p w14:paraId="1FC10278"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Nettle, Common (Urtica dioica)</w:t>
      </w:r>
    </w:p>
    <w:p w14:paraId="6F2ADE16"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Orchid, Early-purple (Orchis </w:t>
      </w:r>
      <w:proofErr w:type="spellStart"/>
      <w:r w:rsidRPr="00EC24E3">
        <w:rPr>
          <w:kern w:val="2"/>
          <w14:ligatures w14:val="standardContextual"/>
        </w:rPr>
        <w:t>mascula</w:t>
      </w:r>
      <w:proofErr w:type="spellEnd"/>
      <w:r w:rsidRPr="00EC24E3">
        <w:rPr>
          <w:kern w:val="2"/>
          <w14:ligatures w14:val="standardContextual"/>
        </w:rPr>
        <w:t>)</w:t>
      </w:r>
    </w:p>
    <w:p w14:paraId="5A96E89A"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Oregon-grape (Mahonia </w:t>
      </w:r>
      <w:proofErr w:type="spellStart"/>
      <w:r w:rsidRPr="00EC24E3">
        <w:rPr>
          <w:kern w:val="2"/>
          <w14:ligatures w14:val="standardContextual"/>
        </w:rPr>
        <w:t>aquifolium</w:t>
      </w:r>
      <w:proofErr w:type="spellEnd"/>
      <w:r w:rsidRPr="00EC24E3">
        <w:rPr>
          <w:kern w:val="2"/>
          <w14:ligatures w14:val="standardContextual"/>
        </w:rPr>
        <w:t>)</w:t>
      </w:r>
    </w:p>
    <w:p w14:paraId="6A664A76"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Oxtongue, Bristly (Picris echioides)</w:t>
      </w:r>
    </w:p>
    <w:p w14:paraId="38752882" w14:textId="74C62B74" w:rsidR="00EC24E3" w:rsidRPr="00EC24E3" w:rsidRDefault="00EC24E3" w:rsidP="00EC24E3">
      <w:pPr>
        <w:spacing w:after="0" w:line="240" w:lineRule="auto"/>
        <w:rPr>
          <w:kern w:val="2"/>
          <w14:ligatures w14:val="standardContextual"/>
        </w:rPr>
      </w:pPr>
      <w:r w:rsidRPr="00EC24E3">
        <w:rPr>
          <w:kern w:val="2"/>
          <w14:ligatures w14:val="standardContextual"/>
        </w:rPr>
        <w:t>Parsley, Cow (Anthriscus sylvestris)</w:t>
      </w:r>
    </w:p>
    <w:p w14:paraId="019FE829" w14:textId="77777777" w:rsidR="00EC24E3" w:rsidRPr="00EC24E3" w:rsidRDefault="00EC24E3" w:rsidP="00EC24E3">
      <w:pPr>
        <w:spacing w:after="0" w:line="240" w:lineRule="auto"/>
        <w:rPr>
          <w:kern w:val="2"/>
          <w14:ligatures w14:val="standardContextual"/>
        </w:rPr>
      </w:pPr>
      <w:proofErr w:type="spellStart"/>
      <w:r w:rsidRPr="00EC24E3">
        <w:rPr>
          <w:kern w:val="2"/>
          <w14:ligatures w14:val="standardContextual"/>
        </w:rPr>
        <w:t>Pineappleweed</w:t>
      </w:r>
      <w:proofErr w:type="spellEnd"/>
      <w:r w:rsidRPr="00EC24E3">
        <w:rPr>
          <w:kern w:val="2"/>
          <w14:ligatures w14:val="standardContextual"/>
        </w:rPr>
        <w:t xml:space="preserve"> (</w:t>
      </w:r>
      <w:proofErr w:type="spellStart"/>
      <w:r w:rsidRPr="00EC24E3">
        <w:rPr>
          <w:kern w:val="2"/>
          <w14:ligatures w14:val="standardContextual"/>
        </w:rPr>
        <w:t>Matricaria</w:t>
      </w:r>
      <w:proofErr w:type="spellEnd"/>
      <w:r w:rsidRPr="00EC24E3">
        <w:rPr>
          <w:kern w:val="2"/>
          <w14:ligatures w14:val="standardContextual"/>
        </w:rPr>
        <w:t xml:space="preserve"> </w:t>
      </w:r>
      <w:proofErr w:type="spellStart"/>
      <w:r w:rsidRPr="00EC24E3">
        <w:rPr>
          <w:kern w:val="2"/>
          <w14:ligatures w14:val="standardContextual"/>
        </w:rPr>
        <w:t>discoidea</w:t>
      </w:r>
      <w:proofErr w:type="spellEnd"/>
      <w:r w:rsidRPr="00EC24E3">
        <w:rPr>
          <w:kern w:val="2"/>
          <w14:ligatures w14:val="standardContextual"/>
        </w:rPr>
        <w:t>)</w:t>
      </w:r>
    </w:p>
    <w:p w14:paraId="6E9A13B4"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Plantain, Greater (Plantago major) </w:t>
      </w:r>
    </w:p>
    <w:p w14:paraId="27F2E40B"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Plantain, Ribwort (Plantago lanceolata)</w:t>
      </w:r>
    </w:p>
    <w:p w14:paraId="2C233E8F"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Poppy, Common (Papaver </w:t>
      </w:r>
      <w:proofErr w:type="spellStart"/>
      <w:r w:rsidRPr="00EC24E3">
        <w:rPr>
          <w:kern w:val="2"/>
          <w14:ligatures w14:val="standardContextual"/>
        </w:rPr>
        <w:t>rhoeas</w:t>
      </w:r>
      <w:proofErr w:type="spellEnd"/>
      <w:r w:rsidRPr="00EC24E3">
        <w:rPr>
          <w:kern w:val="2"/>
          <w14:ligatures w14:val="standardContextual"/>
        </w:rPr>
        <w:t>)</w:t>
      </w:r>
    </w:p>
    <w:p w14:paraId="45161532"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Ragwort, Common (Senecio jacobaea)</w:t>
      </w:r>
    </w:p>
    <w:p w14:paraId="3A8CEC6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Scabious, Field (</w:t>
      </w:r>
      <w:proofErr w:type="spellStart"/>
      <w:r w:rsidRPr="00EC24E3">
        <w:rPr>
          <w:kern w:val="2"/>
          <w14:ligatures w14:val="standardContextual"/>
        </w:rPr>
        <w:t>Knautia</w:t>
      </w:r>
      <w:proofErr w:type="spellEnd"/>
      <w:r w:rsidRPr="00EC24E3">
        <w:rPr>
          <w:kern w:val="2"/>
          <w14:ligatures w14:val="standardContextual"/>
        </w:rPr>
        <w:t xml:space="preserve"> arvensis)</w:t>
      </w:r>
    </w:p>
    <w:p w14:paraId="63E2F335"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Selfheal (Prunella vulgaris)</w:t>
      </w:r>
    </w:p>
    <w:p w14:paraId="14991D8F"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Shepherd's-purse (</w:t>
      </w:r>
      <w:proofErr w:type="spellStart"/>
      <w:r w:rsidRPr="00EC24E3">
        <w:rPr>
          <w:kern w:val="2"/>
          <w14:ligatures w14:val="standardContextual"/>
        </w:rPr>
        <w:t>Capsella</w:t>
      </w:r>
      <w:proofErr w:type="spellEnd"/>
      <w:r w:rsidRPr="00EC24E3">
        <w:rPr>
          <w:kern w:val="2"/>
          <w14:ligatures w14:val="standardContextual"/>
        </w:rPr>
        <w:t xml:space="preserve"> bursa-pastoris)</w:t>
      </w:r>
    </w:p>
    <w:p w14:paraId="645CC2FD"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Snowdrop (Galanthus nivalis)</w:t>
      </w:r>
    </w:p>
    <w:p w14:paraId="0CB473C0" w14:textId="4519F0BB" w:rsidR="00EC24E3" w:rsidRPr="00EC24E3" w:rsidRDefault="00EC24E3" w:rsidP="00EC24E3">
      <w:pPr>
        <w:spacing w:after="0" w:line="240" w:lineRule="auto"/>
        <w:rPr>
          <w:kern w:val="2"/>
          <w14:ligatures w14:val="standardContextual"/>
        </w:rPr>
      </w:pPr>
      <w:r w:rsidRPr="00EC24E3">
        <w:rPr>
          <w:kern w:val="2"/>
          <w14:ligatures w14:val="standardContextual"/>
        </w:rPr>
        <w:t>Sow-thistle, Smooth (Sonchus oleraceus)</w:t>
      </w:r>
    </w:p>
    <w:p w14:paraId="01C951EA"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Sow-thistle, Prickly (Sonchus asper)</w:t>
      </w:r>
    </w:p>
    <w:p w14:paraId="23582439"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Speedwell, Common Field (Veronica persica)</w:t>
      </w:r>
    </w:p>
    <w:p w14:paraId="07726A9E"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Speedwell, Germander (Veronica chamaedrys)</w:t>
      </w:r>
    </w:p>
    <w:p w14:paraId="5E70C09C" w14:textId="010C3054" w:rsidR="00EC24E3" w:rsidRPr="00EC24E3" w:rsidRDefault="00EC24E3" w:rsidP="00EC24E3">
      <w:pPr>
        <w:spacing w:after="0" w:line="240" w:lineRule="auto"/>
        <w:rPr>
          <w:kern w:val="2"/>
          <w14:ligatures w14:val="standardContextual"/>
        </w:rPr>
      </w:pPr>
      <w:r w:rsidRPr="00EC24E3">
        <w:rPr>
          <w:kern w:val="2"/>
          <w14:ligatures w14:val="standardContextual"/>
        </w:rPr>
        <w:t xml:space="preserve">Speedwell, Ivy-leaved (Veronica </w:t>
      </w:r>
      <w:proofErr w:type="spellStart"/>
      <w:r w:rsidRPr="00EC24E3">
        <w:rPr>
          <w:kern w:val="2"/>
          <w14:ligatures w14:val="standardContextual"/>
        </w:rPr>
        <w:t>hederifolia</w:t>
      </w:r>
      <w:proofErr w:type="spellEnd"/>
      <w:r w:rsidRPr="00EC24E3">
        <w:rPr>
          <w:kern w:val="2"/>
          <w14:ligatures w14:val="standardContextual"/>
        </w:rPr>
        <w:t>)</w:t>
      </w:r>
    </w:p>
    <w:p w14:paraId="269A084D"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St John's-wort, Perforate (Hypericum perforatum)</w:t>
      </w:r>
    </w:p>
    <w:p w14:paraId="0C06109D"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Thistle, Creeping (Cirsium arvense)</w:t>
      </w:r>
    </w:p>
    <w:p w14:paraId="10AC5BAA" w14:textId="400CED4B" w:rsidR="00EC24E3" w:rsidRPr="00EC24E3" w:rsidRDefault="00EC24E3" w:rsidP="00EC24E3">
      <w:pPr>
        <w:spacing w:after="0" w:line="240" w:lineRule="auto"/>
        <w:rPr>
          <w:kern w:val="2"/>
          <w14:ligatures w14:val="standardContextual"/>
        </w:rPr>
      </w:pPr>
      <w:r w:rsidRPr="00EC24E3">
        <w:rPr>
          <w:kern w:val="2"/>
          <w14:ligatures w14:val="standardContextual"/>
        </w:rPr>
        <w:t>Thistle, Spear (Cirsium vulgare)</w:t>
      </w:r>
    </w:p>
    <w:p w14:paraId="5FF64684"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Vetch, Common (Vicia sativa)</w:t>
      </w:r>
    </w:p>
    <w:p w14:paraId="05FC2646"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Violet, Sweet (Viola odorata)</w:t>
      </w:r>
    </w:p>
    <w:p w14:paraId="3555099F"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Willowherb, Great (Epilobium hirsutum)</w:t>
      </w:r>
    </w:p>
    <w:p w14:paraId="1A5EE976"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Willowherb, Rosebay (Chamerion angustifolium)</w:t>
      </w:r>
    </w:p>
    <w:p w14:paraId="462F1F65" w14:textId="77777777" w:rsidR="00EC24E3" w:rsidRPr="00EC24E3" w:rsidRDefault="00EC24E3" w:rsidP="00EC24E3">
      <w:pPr>
        <w:spacing w:after="0" w:line="240" w:lineRule="auto"/>
        <w:rPr>
          <w:kern w:val="2"/>
          <w14:ligatures w14:val="standardContextual"/>
        </w:rPr>
      </w:pPr>
      <w:r w:rsidRPr="00EC24E3">
        <w:rPr>
          <w:kern w:val="2"/>
          <w14:ligatures w14:val="standardContextual"/>
        </w:rPr>
        <w:t xml:space="preserve">Willowherb, Broad Leaved (Epilobium </w:t>
      </w:r>
      <w:proofErr w:type="spellStart"/>
      <w:r w:rsidRPr="00EC24E3">
        <w:rPr>
          <w:kern w:val="2"/>
          <w14:ligatures w14:val="standardContextual"/>
        </w:rPr>
        <w:t>montanum</w:t>
      </w:r>
      <w:proofErr w:type="spellEnd"/>
      <w:r w:rsidRPr="00EC24E3">
        <w:rPr>
          <w:kern w:val="2"/>
          <w14:ligatures w14:val="standardContextual"/>
        </w:rPr>
        <w:t>)</w:t>
      </w:r>
    </w:p>
    <w:p w14:paraId="4780C9BA" w14:textId="18D44321" w:rsidR="00827834" w:rsidRDefault="00EC24E3" w:rsidP="00EC24E3">
      <w:pPr>
        <w:spacing w:after="0" w:line="240" w:lineRule="auto"/>
        <w:rPr>
          <w:kern w:val="2"/>
          <w14:ligatures w14:val="standardContextual"/>
        </w:rPr>
      </w:pPr>
      <w:r w:rsidRPr="00EC24E3">
        <w:rPr>
          <w:kern w:val="2"/>
          <w14:ligatures w14:val="standardContextual"/>
        </w:rPr>
        <w:t>Woundwort, Hedge (Stachys sylvatica)</w:t>
      </w:r>
    </w:p>
    <w:p w14:paraId="1189D6D9" w14:textId="77777777" w:rsidR="00A66AA0" w:rsidRDefault="00A66AA0" w:rsidP="00EC24E3">
      <w:pPr>
        <w:spacing w:after="0" w:line="240" w:lineRule="auto"/>
        <w:rPr>
          <w:kern w:val="2"/>
          <w14:ligatures w14:val="standardContextual"/>
        </w:rPr>
      </w:pPr>
    </w:p>
    <w:p w14:paraId="25A38430" w14:textId="77777777" w:rsidR="00A66AA0" w:rsidRPr="00EC24E3" w:rsidRDefault="00A66AA0" w:rsidP="00EC24E3">
      <w:pPr>
        <w:spacing w:after="0" w:line="240" w:lineRule="auto"/>
        <w:rPr>
          <w:kern w:val="2"/>
          <w14:ligatures w14:val="standardContextual"/>
        </w:rPr>
      </w:pPr>
    </w:p>
    <w:p w14:paraId="39158F8A" w14:textId="77777777" w:rsidR="00EC24E3" w:rsidRDefault="00EC24E3" w:rsidP="00181B96">
      <w:pPr>
        <w:spacing w:after="0" w:line="240" w:lineRule="auto"/>
        <w:rPr>
          <w:kern w:val="2"/>
          <w14:ligatures w14:val="standardContextual"/>
        </w:rPr>
      </w:pPr>
    </w:p>
    <w:p w14:paraId="5245FBDB" w14:textId="77777777" w:rsidR="003F1E5B" w:rsidRDefault="003F1E5B" w:rsidP="00181B96">
      <w:pPr>
        <w:spacing w:after="0" w:line="240" w:lineRule="auto"/>
        <w:rPr>
          <w:b/>
          <w:bCs/>
          <w:kern w:val="2"/>
          <w14:ligatures w14:val="standardContextual"/>
        </w:rPr>
      </w:pPr>
    </w:p>
    <w:p w14:paraId="4C4A7639" w14:textId="77777777" w:rsidR="003F1E5B" w:rsidRDefault="003F1E5B" w:rsidP="00181B96">
      <w:pPr>
        <w:spacing w:after="0" w:line="240" w:lineRule="auto"/>
        <w:rPr>
          <w:b/>
          <w:bCs/>
          <w:kern w:val="2"/>
          <w14:ligatures w14:val="standardContextual"/>
        </w:rPr>
      </w:pPr>
    </w:p>
    <w:p w14:paraId="0A08B2E1" w14:textId="77777777" w:rsidR="003F1E5B" w:rsidRDefault="003F1E5B" w:rsidP="00181B96">
      <w:pPr>
        <w:spacing w:after="0" w:line="240" w:lineRule="auto"/>
        <w:rPr>
          <w:b/>
          <w:bCs/>
          <w:kern w:val="2"/>
          <w14:ligatures w14:val="standardContextual"/>
        </w:rPr>
      </w:pPr>
    </w:p>
    <w:p w14:paraId="771D8727" w14:textId="77777777" w:rsidR="003F1E5B" w:rsidRDefault="003F1E5B" w:rsidP="00181B96">
      <w:pPr>
        <w:spacing w:after="0" w:line="240" w:lineRule="auto"/>
        <w:rPr>
          <w:b/>
          <w:bCs/>
          <w:kern w:val="2"/>
          <w14:ligatures w14:val="standardContextual"/>
        </w:rPr>
      </w:pPr>
    </w:p>
    <w:p w14:paraId="635A1B7D" w14:textId="77777777" w:rsidR="00236ED2" w:rsidRDefault="00236ED2" w:rsidP="00181B96">
      <w:pPr>
        <w:spacing w:after="0" w:line="240" w:lineRule="auto"/>
        <w:rPr>
          <w:b/>
          <w:bCs/>
          <w:kern w:val="2"/>
          <w14:ligatures w14:val="standardContextual"/>
        </w:rPr>
      </w:pPr>
    </w:p>
    <w:p w14:paraId="28C72047" w14:textId="77777777" w:rsidR="00236ED2" w:rsidRDefault="00236ED2" w:rsidP="00181B96">
      <w:pPr>
        <w:spacing w:after="0" w:line="240" w:lineRule="auto"/>
        <w:rPr>
          <w:b/>
          <w:bCs/>
          <w:kern w:val="2"/>
          <w14:ligatures w14:val="standardContextual"/>
        </w:rPr>
        <w:sectPr w:rsidR="00236ED2" w:rsidSect="00236ED2">
          <w:footerReference w:type="default" r:id="rId11"/>
          <w:pgSz w:w="11906" w:h="16838"/>
          <w:pgMar w:top="1440" w:right="1440" w:bottom="1440" w:left="1440" w:header="708" w:footer="708" w:gutter="0"/>
          <w:cols w:space="708"/>
          <w:docGrid w:linePitch="360"/>
        </w:sectPr>
      </w:pPr>
    </w:p>
    <w:p w14:paraId="2D77234D" w14:textId="7D633E4D" w:rsidR="00181B96" w:rsidRPr="00181B96" w:rsidRDefault="00181B96" w:rsidP="00181B96">
      <w:pPr>
        <w:spacing w:after="0" w:line="240" w:lineRule="auto"/>
        <w:rPr>
          <w:b/>
          <w:bCs/>
          <w:kern w:val="2"/>
          <w14:ligatures w14:val="standardContextual"/>
        </w:rPr>
      </w:pPr>
      <w:r w:rsidRPr="00EC24E3">
        <w:rPr>
          <w:b/>
          <w:bCs/>
          <w:kern w:val="2"/>
          <w14:ligatures w14:val="standardContextual"/>
        </w:rPr>
        <w:lastRenderedPageBreak/>
        <w:t xml:space="preserve">Grass, Sedge, Rush and Fern </w:t>
      </w:r>
      <w:bookmarkStart w:id="2" w:name="_Hlk152001861"/>
      <w:r w:rsidRPr="00EC24E3">
        <w:rPr>
          <w:b/>
          <w:bCs/>
          <w:kern w:val="2"/>
          <w14:ligatures w14:val="standardContextual"/>
        </w:rPr>
        <w:t>Species Recorded as Present, 202</w:t>
      </w:r>
      <w:r w:rsidR="003F1E5B">
        <w:rPr>
          <w:b/>
          <w:bCs/>
          <w:kern w:val="2"/>
          <w14:ligatures w14:val="standardContextual"/>
        </w:rPr>
        <w:t>5</w:t>
      </w:r>
    </w:p>
    <w:bookmarkEnd w:id="2"/>
    <w:p w14:paraId="49D2FD78"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Barley, Wall (Hordeum murinum)</w:t>
      </w:r>
    </w:p>
    <w:p w14:paraId="3E52B4D8"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 xml:space="preserve">Brome, Barren (Bromus </w:t>
      </w:r>
      <w:proofErr w:type="spellStart"/>
      <w:r w:rsidRPr="00EC24E3">
        <w:rPr>
          <w:rFonts w:ascii="Calibri" w:eastAsia="Times New Roman" w:hAnsi="Calibri" w:cs="Calibri"/>
          <w:color w:val="000000"/>
          <w:lang w:eastAsia="en-GB"/>
        </w:rPr>
        <w:t>sterilis</w:t>
      </w:r>
      <w:proofErr w:type="spellEnd"/>
      <w:r w:rsidRPr="00EC24E3">
        <w:rPr>
          <w:rFonts w:ascii="Calibri" w:eastAsia="Times New Roman" w:hAnsi="Calibri" w:cs="Calibri"/>
          <w:color w:val="000000"/>
          <w:lang w:eastAsia="en-GB"/>
        </w:rPr>
        <w:t>)</w:t>
      </w:r>
    </w:p>
    <w:p w14:paraId="05F08A8E" w14:textId="59A56949" w:rsidR="00EC24E3" w:rsidRPr="00EC24E3" w:rsidRDefault="00745529" w:rsidP="00EC24E3">
      <w:pPr>
        <w:spacing w:after="0" w:line="240" w:lineRule="auto"/>
        <w:rPr>
          <w:rFonts w:ascii="Calibri" w:eastAsia="Times New Roman" w:hAnsi="Calibri" w:cs="Calibri"/>
          <w:color w:val="000000"/>
          <w:lang w:eastAsia="en-GB"/>
        </w:rPr>
      </w:pPr>
      <w:r w:rsidRPr="00745529">
        <w:rPr>
          <w:rFonts w:ascii="Calibri" w:eastAsia="Times New Roman" w:hAnsi="Calibri" w:cs="Calibri"/>
          <w:color w:val="000000"/>
          <w:lang w:eastAsia="en-GB"/>
        </w:rPr>
        <w:t xml:space="preserve">Brome, Great (Bromus </w:t>
      </w:r>
      <w:proofErr w:type="spellStart"/>
      <w:r w:rsidRPr="00745529">
        <w:rPr>
          <w:rFonts w:ascii="Calibri" w:eastAsia="Times New Roman" w:hAnsi="Calibri" w:cs="Calibri"/>
          <w:color w:val="000000"/>
          <w:lang w:eastAsia="en-GB"/>
        </w:rPr>
        <w:t>diandrus</w:t>
      </w:r>
      <w:proofErr w:type="spellEnd"/>
      <w:r w:rsidRPr="00745529">
        <w:rPr>
          <w:rFonts w:ascii="Calibri" w:eastAsia="Times New Roman" w:hAnsi="Calibri" w:cs="Calibri"/>
          <w:color w:val="000000"/>
          <w:lang w:eastAsia="en-GB"/>
        </w:rPr>
        <w:t>)</w:t>
      </w:r>
    </w:p>
    <w:p w14:paraId="78001305"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 xml:space="preserve">Brome, Hairy (Bromus </w:t>
      </w:r>
      <w:proofErr w:type="spellStart"/>
      <w:r w:rsidRPr="00EC24E3">
        <w:rPr>
          <w:rFonts w:ascii="Calibri" w:eastAsia="Times New Roman" w:hAnsi="Calibri" w:cs="Calibri"/>
          <w:color w:val="000000"/>
          <w:lang w:eastAsia="en-GB"/>
        </w:rPr>
        <w:t>ramosus</w:t>
      </w:r>
      <w:proofErr w:type="spellEnd"/>
      <w:r w:rsidRPr="00EC24E3">
        <w:rPr>
          <w:rFonts w:ascii="Calibri" w:eastAsia="Times New Roman" w:hAnsi="Calibri" w:cs="Calibri"/>
          <w:color w:val="000000"/>
          <w:lang w:eastAsia="en-GB"/>
        </w:rPr>
        <w:t>)</w:t>
      </w:r>
    </w:p>
    <w:p w14:paraId="35E691D1" w14:textId="794A638E" w:rsidR="00EC24E3" w:rsidRPr="00EC24E3" w:rsidRDefault="00745529" w:rsidP="00EC24E3">
      <w:pPr>
        <w:spacing w:after="0" w:line="240" w:lineRule="auto"/>
        <w:rPr>
          <w:rFonts w:ascii="Calibri" w:eastAsia="Times New Roman" w:hAnsi="Calibri" w:cs="Calibri"/>
          <w:color w:val="000000"/>
          <w:lang w:eastAsia="en-GB"/>
        </w:rPr>
      </w:pPr>
      <w:r w:rsidRPr="00745529">
        <w:rPr>
          <w:rFonts w:ascii="Calibri" w:eastAsia="Times New Roman" w:hAnsi="Calibri" w:cs="Calibri"/>
          <w:color w:val="000000"/>
          <w:lang w:eastAsia="en-GB"/>
        </w:rPr>
        <w:t xml:space="preserve">Brome, Smooth (Bromus </w:t>
      </w:r>
      <w:proofErr w:type="spellStart"/>
      <w:r w:rsidRPr="00745529">
        <w:rPr>
          <w:rFonts w:ascii="Calibri" w:eastAsia="Times New Roman" w:hAnsi="Calibri" w:cs="Calibri"/>
          <w:color w:val="000000"/>
          <w:lang w:eastAsia="en-GB"/>
        </w:rPr>
        <w:t>racemosus</w:t>
      </w:r>
      <w:proofErr w:type="spellEnd"/>
      <w:r w:rsidRPr="00745529">
        <w:rPr>
          <w:rFonts w:ascii="Calibri" w:eastAsia="Times New Roman" w:hAnsi="Calibri" w:cs="Calibri"/>
          <w:color w:val="000000"/>
          <w:lang w:eastAsia="en-GB"/>
        </w:rPr>
        <w:t>)</w:t>
      </w:r>
    </w:p>
    <w:p w14:paraId="3F2051BE"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 xml:space="preserve">Brome, Soft (Bromus </w:t>
      </w:r>
      <w:proofErr w:type="spellStart"/>
      <w:r w:rsidRPr="00EC24E3">
        <w:rPr>
          <w:rFonts w:ascii="Calibri" w:eastAsia="Times New Roman" w:hAnsi="Calibri" w:cs="Calibri"/>
          <w:color w:val="000000"/>
          <w:lang w:eastAsia="en-GB"/>
        </w:rPr>
        <w:t>hordeaceus</w:t>
      </w:r>
      <w:proofErr w:type="spellEnd"/>
      <w:r w:rsidRPr="00EC24E3">
        <w:rPr>
          <w:rFonts w:ascii="Calibri" w:eastAsia="Times New Roman" w:hAnsi="Calibri" w:cs="Calibri"/>
          <w:color w:val="000000"/>
          <w:lang w:eastAsia="en-GB"/>
        </w:rPr>
        <w:t>)</w:t>
      </w:r>
    </w:p>
    <w:p w14:paraId="55ECBD50"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Cocksfoot (Dactylis glomerata)</w:t>
      </w:r>
    </w:p>
    <w:p w14:paraId="7627975A"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 xml:space="preserve">Couch Grass, Bearded (Elymus </w:t>
      </w:r>
      <w:proofErr w:type="spellStart"/>
      <w:r w:rsidRPr="00EC24E3">
        <w:rPr>
          <w:rFonts w:ascii="Calibri" w:eastAsia="Times New Roman" w:hAnsi="Calibri" w:cs="Calibri"/>
          <w:color w:val="000000"/>
          <w:lang w:eastAsia="en-GB"/>
        </w:rPr>
        <w:t>caninus</w:t>
      </w:r>
      <w:proofErr w:type="spellEnd"/>
      <w:r w:rsidRPr="00EC24E3">
        <w:rPr>
          <w:rFonts w:ascii="Calibri" w:eastAsia="Times New Roman" w:hAnsi="Calibri" w:cs="Calibri"/>
          <w:color w:val="000000"/>
          <w:lang w:eastAsia="en-GB"/>
        </w:rPr>
        <w:t>)</w:t>
      </w:r>
    </w:p>
    <w:p w14:paraId="67E64A1C"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Couch Grass, Common (</w:t>
      </w:r>
      <w:proofErr w:type="spellStart"/>
      <w:r w:rsidRPr="00EC24E3">
        <w:rPr>
          <w:rFonts w:ascii="Calibri" w:eastAsia="Times New Roman" w:hAnsi="Calibri" w:cs="Calibri"/>
          <w:color w:val="000000"/>
          <w:lang w:eastAsia="en-GB"/>
        </w:rPr>
        <w:t>Elytrigia</w:t>
      </w:r>
      <w:proofErr w:type="spellEnd"/>
      <w:r w:rsidRPr="00EC24E3">
        <w:rPr>
          <w:rFonts w:ascii="Calibri" w:eastAsia="Times New Roman" w:hAnsi="Calibri" w:cs="Calibri"/>
          <w:color w:val="000000"/>
          <w:lang w:eastAsia="en-GB"/>
        </w:rPr>
        <w:t xml:space="preserve"> repens)</w:t>
      </w:r>
    </w:p>
    <w:p w14:paraId="08B5FC1A"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 xml:space="preserve">Fern, Broad Buckler (Dryopteris </w:t>
      </w:r>
      <w:proofErr w:type="spellStart"/>
      <w:r w:rsidRPr="00EC24E3">
        <w:rPr>
          <w:rFonts w:ascii="Calibri" w:eastAsia="Times New Roman" w:hAnsi="Calibri" w:cs="Calibri"/>
          <w:color w:val="000000"/>
          <w:lang w:eastAsia="en-GB"/>
        </w:rPr>
        <w:t>dilatata</w:t>
      </w:r>
      <w:proofErr w:type="spellEnd"/>
      <w:r w:rsidRPr="00EC24E3">
        <w:rPr>
          <w:rFonts w:ascii="Calibri" w:eastAsia="Times New Roman" w:hAnsi="Calibri" w:cs="Calibri"/>
          <w:color w:val="000000"/>
          <w:lang w:eastAsia="en-GB"/>
        </w:rPr>
        <w:t>)</w:t>
      </w:r>
    </w:p>
    <w:p w14:paraId="48952273" w14:textId="77777777" w:rsid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 xml:space="preserve">Fern, Male (Dryopteris </w:t>
      </w:r>
      <w:proofErr w:type="spellStart"/>
      <w:r w:rsidRPr="00EC24E3">
        <w:rPr>
          <w:rFonts w:ascii="Calibri" w:eastAsia="Times New Roman" w:hAnsi="Calibri" w:cs="Calibri"/>
          <w:color w:val="000000"/>
          <w:lang w:eastAsia="en-GB"/>
        </w:rPr>
        <w:t>filix</w:t>
      </w:r>
      <w:proofErr w:type="spellEnd"/>
      <w:r w:rsidRPr="00EC24E3">
        <w:rPr>
          <w:rFonts w:ascii="Calibri" w:eastAsia="Times New Roman" w:hAnsi="Calibri" w:cs="Calibri"/>
          <w:color w:val="000000"/>
          <w:lang w:eastAsia="en-GB"/>
        </w:rPr>
        <w:t>-mas)</w:t>
      </w:r>
    </w:p>
    <w:p w14:paraId="5DDC4D5E" w14:textId="7743854A" w:rsidR="006F3430" w:rsidRPr="00EC24E3" w:rsidRDefault="006F3430" w:rsidP="00EC24E3">
      <w:pPr>
        <w:spacing w:after="0" w:line="240" w:lineRule="auto"/>
        <w:rPr>
          <w:rFonts w:ascii="Calibri" w:eastAsia="Times New Roman" w:hAnsi="Calibri" w:cs="Calibri"/>
          <w:color w:val="000000"/>
          <w:lang w:eastAsia="en-GB"/>
        </w:rPr>
      </w:pPr>
      <w:r w:rsidRPr="006F3430">
        <w:rPr>
          <w:rFonts w:ascii="Calibri" w:eastAsia="Times New Roman" w:hAnsi="Calibri" w:cs="Calibri"/>
          <w:color w:val="000000"/>
          <w:lang w:eastAsia="en-GB"/>
        </w:rPr>
        <w:t>Fescue, Red (Festuca rubra)</w:t>
      </w:r>
    </w:p>
    <w:p w14:paraId="60311FC7" w14:textId="77777777" w:rsid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Meadow-grass, Annual (Poa annua)</w:t>
      </w:r>
    </w:p>
    <w:p w14:paraId="1145B618" w14:textId="7E7081F9" w:rsidR="00745529" w:rsidRPr="00EC24E3" w:rsidRDefault="00745529" w:rsidP="00EC24E3">
      <w:pPr>
        <w:spacing w:after="0" w:line="240" w:lineRule="auto"/>
        <w:rPr>
          <w:rFonts w:ascii="Calibri" w:eastAsia="Times New Roman" w:hAnsi="Calibri" w:cs="Calibri"/>
          <w:color w:val="000000"/>
          <w:lang w:eastAsia="en-GB"/>
        </w:rPr>
      </w:pPr>
      <w:r w:rsidRPr="00745529">
        <w:rPr>
          <w:rFonts w:ascii="Calibri" w:eastAsia="Times New Roman" w:hAnsi="Calibri" w:cs="Calibri"/>
          <w:color w:val="000000"/>
          <w:lang w:eastAsia="en-GB"/>
        </w:rPr>
        <w:t xml:space="preserve">Meadow-grass, Broad-leaved (Poa </w:t>
      </w:r>
      <w:proofErr w:type="spellStart"/>
      <w:r w:rsidRPr="00745529">
        <w:rPr>
          <w:rFonts w:ascii="Calibri" w:eastAsia="Times New Roman" w:hAnsi="Calibri" w:cs="Calibri"/>
          <w:color w:val="000000"/>
          <w:lang w:eastAsia="en-GB"/>
        </w:rPr>
        <w:t>chaixii</w:t>
      </w:r>
      <w:proofErr w:type="spellEnd"/>
      <w:r w:rsidRPr="00745529">
        <w:rPr>
          <w:rFonts w:ascii="Calibri" w:eastAsia="Times New Roman" w:hAnsi="Calibri" w:cs="Calibri"/>
          <w:color w:val="000000"/>
          <w:lang w:eastAsia="en-GB"/>
        </w:rPr>
        <w:t>)</w:t>
      </w:r>
    </w:p>
    <w:p w14:paraId="579CFD84"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 xml:space="preserve">Meadow-grass, Rough (Poa </w:t>
      </w:r>
      <w:proofErr w:type="spellStart"/>
      <w:r w:rsidRPr="00EC24E3">
        <w:rPr>
          <w:rFonts w:ascii="Calibri" w:eastAsia="Times New Roman" w:hAnsi="Calibri" w:cs="Calibri"/>
          <w:color w:val="000000"/>
          <w:lang w:eastAsia="en-GB"/>
        </w:rPr>
        <w:t>trivialis</w:t>
      </w:r>
      <w:proofErr w:type="spellEnd"/>
      <w:r w:rsidRPr="00EC24E3">
        <w:rPr>
          <w:rFonts w:ascii="Calibri" w:eastAsia="Times New Roman" w:hAnsi="Calibri" w:cs="Calibri"/>
          <w:color w:val="000000"/>
          <w:lang w:eastAsia="en-GB"/>
        </w:rPr>
        <w:t>)</w:t>
      </w:r>
    </w:p>
    <w:p w14:paraId="31107D85" w14:textId="749CA719" w:rsidR="00EC24E3" w:rsidRPr="00EC24E3" w:rsidRDefault="00745529" w:rsidP="00EC24E3">
      <w:pPr>
        <w:spacing w:after="0" w:line="240" w:lineRule="auto"/>
        <w:rPr>
          <w:rFonts w:ascii="Calibri" w:eastAsia="Times New Roman" w:hAnsi="Calibri" w:cs="Calibri"/>
          <w:color w:val="000000"/>
          <w:lang w:eastAsia="en-GB"/>
        </w:rPr>
      </w:pPr>
      <w:r w:rsidRPr="00745529">
        <w:rPr>
          <w:rFonts w:ascii="Calibri" w:eastAsia="Times New Roman" w:hAnsi="Calibri" w:cs="Calibri"/>
          <w:color w:val="000000"/>
          <w:lang w:eastAsia="en-GB"/>
        </w:rPr>
        <w:t>Meadow-grass, Smooth (Poa pratensis)</w:t>
      </w:r>
    </w:p>
    <w:p w14:paraId="60AC2038"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Oat-grass, Yellow (</w:t>
      </w:r>
      <w:proofErr w:type="spellStart"/>
      <w:r w:rsidRPr="00EC24E3">
        <w:rPr>
          <w:rFonts w:ascii="Calibri" w:eastAsia="Times New Roman" w:hAnsi="Calibri" w:cs="Calibri"/>
          <w:color w:val="000000"/>
          <w:lang w:eastAsia="en-GB"/>
        </w:rPr>
        <w:t>Trisetum</w:t>
      </w:r>
      <w:proofErr w:type="spellEnd"/>
      <w:r w:rsidRPr="00EC24E3">
        <w:rPr>
          <w:rFonts w:ascii="Calibri" w:eastAsia="Times New Roman" w:hAnsi="Calibri" w:cs="Calibri"/>
          <w:color w:val="000000"/>
          <w:lang w:eastAsia="en-GB"/>
        </w:rPr>
        <w:t xml:space="preserve"> flavescens)</w:t>
      </w:r>
    </w:p>
    <w:p w14:paraId="465CFA6E" w14:textId="77777777" w:rsidR="00EC24E3" w:rsidRPr="00EC24E3" w:rsidRDefault="00EC24E3" w:rsidP="00EC24E3">
      <w:pPr>
        <w:spacing w:after="0" w:line="240" w:lineRule="auto"/>
        <w:rPr>
          <w:rFonts w:ascii="Calibri" w:eastAsia="Times New Roman" w:hAnsi="Calibri" w:cs="Calibri"/>
          <w:color w:val="000000"/>
          <w:lang w:eastAsia="en-GB"/>
        </w:rPr>
      </w:pPr>
      <w:r w:rsidRPr="00EC24E3">
        <w:rPr>
          <w:rFonts w:ascii="Calibri" w:eastAsia="Times New Roman" w:hAnsi="Calibri" w:cs="Calibri"/>
          <w:color w:val="000000"/>
          <w:lang w:eastAsia="en-GB"/>
        </w:rPr>
        <w:t xml:space="preserve">Rye-grass, Perennial (Lolium </w:t>
      </w:r>
      <w:proofErr w:type="spellStart"/>
      <w:r w:rsidRPr="00EC24E3">
        <w:rPr>
          <w:rFonts w:ascii="Calibri" w:eastAsia="Times New Roman" w:hAnsi="Calibri" w:cs="Calibri"/>
          <w:color w:val="000000"/>
          <w:lang w:eastAsia="en-GB"/>
        </w:rPr>
        <w:t>perenne</w:t>
      </w:r>
      <w:proofErr w:type="spellEnd"/>
      <w:r w:rsidRPr="00EC24E3">
        <w:rPr>
          <w:rFonts w:ascii="Calibri" w:eastAsia="Times New Roman" w:hAnsi="Calibri" w:cs="Calibri"/>
          <w:color w:val="000000"/>
          <w:lang w:eastAsia="en-GB"/>
        </w:rPr>
        <w:t>)</w:t>
      </w:r>
    </w:p>
    <w:p w14:paraId="740A93E0" w14:textId="3AF11205" w:rsidR="00181B96" w:rsidRPr="00EC24E3" w:rsidRDefault="00745529" w:rsidP="00EC24E3">
      <w:pPr>
        <w:spacing w:after="0" w:line="240" w:lineRule="auto"/>
        <w:rPr>
          <w:rFonts w:ascii="Calibri" w:eastAsia="Times New Roman" w:hAnsi="Calibri" w:cs="Calibri"/>
          <w:color w:val="000000"/>
          <w:lang w:eastAsia="en-GB"/>
        </w:rPr>
      </w:pPr>
      <w:r w:rsidRPr="00745529">
        <w:rPr>
          <w:rFonts w:ascii="Calibri" w:eastAsia="Times New Roman" w:hAnsi="Calibri" w:cs="Calibri"/>
          <w:color w:val="000000"/>
          <w:lang w:eastAsia="en-GB"/>
        </w:rPr>
        <w:t>Sedge, Pendulous (</w:t>
      </w:r>
      <w:proofErr w:type="spellStart"/>
      <w:r w:rsidRPr="00745529">
        <w:rPr>
          <w:rFonts w:ascii="Calibri" w:eastAsia="Times New Roman" w:hAnsi="Calibri" w:cs="Calibri"/>
          <w:color w:val="000000"/>
          <w:lang w:eastAsia="en-GB"/>
        </w:rPr>
        <w:t>Carex</w:t>
      </w:r>
      <w:proofErr w:type="spellEnd"/>
      <w:r w:rsidRPr="00745529">
        <w:rPr>
          <w:rFonts w:ascii="Calibri" w:eastAsia="Times New Roman" w:hAnsi="Calibri" w:cs="Calibri"/>
          <w:color w:val="000000"/>
          <w:lang w:eastAsia="en-GB"/>
        </w:rPr>
        <w:t xml:space="preserve"> pendula)</w:t>
      </w:r>
    </w:p>
    <w:p w14:paraId="7F5BC2FC" w14:textId="77777777" w:rsidR="00EC24E3" w:rsidRPr="00181B96" w:rsidRDefault="00EC24E3" w:rsidP="00181B96">
      <w:pPr>
        <w:spacing w:after="0" w:line="240" w:lineRule="auto"/>
        <w:rPr>
          <w:rFonts w:ascii="Calibri" w:eastAsia="Times New Roman" w:hAnsi="Calibri" w:cs="Calibri"/>
          <w:b/>
          <w:bCs/>
          <w:color w:val="000000"/>
          <w:lang w:eastAsia="en-GB"/>
        </w:rPr>
      </w:pPr>
    </w:p>
    <w:p w14:paraId="54D7F01C" w14:textId="23B6D1B2" w:rsidR="00181B96" w:rsidRDefault="00181B96" w:rsidP="00181B96">
      <w:pPr>
        <w:spacing w:after="0" w:line="240" w:lineRule="auto"/>
        <w:rPr>
          <w:b/>
          <w:bCs/>
          <w:kern w:val="2"/>
          <w14:ligatures w14:val="standardContextual"/>
        </w:rPr>
      </w:pPr>
      <w:r w:rsidRPr="00181B96">
        <w:rPr>
          <w:rFonts w:ascii="Calibri" w:eastAsia="Times New Roman" w:hAnsi="Calibri" w:cs="Calibri"/>
          <w:b/>
          <w:bCs/>
          <w:color w:val="000000"/>
          <w:lang w:eastAsia="en-GB"/>
        </w:rPr>
        <w:t>Trees</w:t>
      </w:r>
      <w:r w:rsidRPr="00181B96">
        <w:rPr>
          <w:b/>
          <w:bCs/>
          <w:kern w:val="2"/>
          <w14:ligatures w14:val="standardContextual"/>
        </w:rPr>
        <w:t xml:space="preserve"> Species Recorded as Present, 202</w:t>
      </w:r>
      <w:r w:rsidR="00745529">
        <w:rPr>
          <w:b/>
          <w:bCs/>
          <w:kern w:val="2"/>
          <w14:ligatures w14:val="standardContextual"/>
        </w:rPr>
        <w:t>5</w:t>
      </w:r>
    </w:p>
    <w:p w14:paraId="7B91D56D"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 xml:space="preserve">Ash (Fraxinus excelsior) </w:t>
      </w:r>
    </w:p>
    <w:p w14:paraId="24B5BA53"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Beech (Fagus sylvatica)</w:t>
      </w:r>
    </w:p>
    <w:p w14:paraId="6AB9C237"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Blackthorn (Prunus spinosa)</w:t>
      </w:r>
    </w:p>
    <w:p w14:paraId="735C9D6E"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Cherry, Bird (Prunus padus)</w:t>
      </w:r>
    </w:p>
    <w:p w14:paraId="431082EA"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Cherry, Wild (Prunus avium)</w:t>
      </w:r>
    </w:p>
    <w:p w14:paraId="6B7B31E2"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 xml:space="preserve">Chestnut, Sweet (Castanea sativa) </w:t>
      </w:r>
    </w:p>
    <w:p w14:paraId="70359400"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Crab Apple (Malus sylvestris)</w:t>
      </w:r>
    </w:p>
    <w:p w14:paraId="527BA93A"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 xml:space="preserve">Dog-rose (Rosa canina </w:t>
      </w:r>
      <w:proofErr w:type="spellStart"/>
      <w:r w:rsidRPr="00D87BAE">
        <w:rPr>
          <w:kern w:val="2"/>
          <w14:ligatures w14:val="standardContextual"/>
        </w:rPr>
        <w:t>agg</w:t>
      </w:r>
      <w:proofErr w:type="spellEnd"/>
      <w:r w:rsidRPr="00D87BAE">
        <w:rPr>
          <w:kern w:val="2"/>
          <w14:ligatures w14:val="standardContextual"/>
        </w:rPr>
        <w:t>)</w:t>
      </w:r>
    </w:p>
    <w:p w14:paraId="6D17FF31"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Dogwood (</w:t>
      </w:r>
      <w:proofErr w:type="gramStart"/>
      <w:r w:rsidRPr="00D87BAE">
        <w:rPr>
          <w:kern w:val="2"/>
          <w14:ligatures w14:val="standardContextual"/>
        </w:rPr>
        <w:t>Cornus</w:t>
      </w:r>
      <w:proofErr w:type="gramEnd"/>
      <w:r w:rsidRPr="00D87BAE">
        <w:rPr>
          <w:kern w:val="2"/>
          <w14:ligatures w14:val="standardContextual"/>
        </w:rPr>
        <w:t xml:space="preserve"> sanguinea)</w:t>
      </w:r>
    </w:p>
    <w:p w14:paraId="4CA5F4EF"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Elder (Sambucus nigra)</w:t>
      </w:r>
    </w:p>
    <w:p w14:paraId="15B251AA"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 xml:space="preserve">Elm, Wych (Ulmus glabra) </w:t>
      </w:r>
    </w:p>
    <w:p w14:paraId="74F39C41"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 xml:space="preserve">Field-rose (Rosa arvensis) </w:t>
      </w:r>
    </w:p>
    <w:p w14:paraId="40BE5DFA"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 xml:space="preserve">Guelder-rose (Viburnum </w:t>
      </w:r>
      <w:proofErr w:type="spellStart"/>
      <w:r w:rsidRPr="00D87BAE">
        <w:rPr>
          <w:kern w:val="2"/>
          <w14:ligatures w14:val="standardContextual"/>
        </w:rPr>
        <w:t>opulus</w:t>
      </w:r>
      <w:proofErr w:type="spellEnd"/>
      <w:r w:rsidRPr="00D87BAE">
        <w:rPr>
          <w:kern w:val="2"/>
          <w14:ligatures w14:val="standardContextual"/>
        </w:rPr>
        <w:t>)</w:t>
      </w:r>
    </w:p>
    <w:p w14:paraId="62281D1B"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Hawthorn (Crataegus monogyna)</w:t>
      </w:r>
    </w:p>
    <w:p w14:paraId="37F1741E"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Hazel (Corylus avellana)</w:t>
      </w:r>
    </w:p>
    <w:p w14:paraId="45007E89"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 xml:space="preserve">Holly (Ilex </w:t>
      </w:r>
      <w:proofErr w:type="spellStart"/>
      <w:r w:rsidRPr="00D87BAE">
        <w:rPr>
          <w:kern w:val="2"/>
          <w14:ligatures w14:val="standardContextual"/>
        </w:rPr>
        <w:t>aquifolium</w:t>
      </w:r>
      <w:proofErr w:type="spellEnd"/>
      <w:r w:rsidRPr="00D87BAE">
        <w:rPr>
          <w:kern w:val="2"/>
          <w14:ligatures w14:val="standardContextual"/>
        </w:rPr>
        <w:t>)</w:t>
      </w:r>
    </w:p>
    <w:p w14:paraId="3F032D3B" w14:textId="77777777" w:rsidR="00D87BAE" w:rsidRPr="00EE7314" w:rsidRDefault="00D87BAE" w:rsidP="00D87BAE">
      <w:pPr>
        <w:spacing w:after="0" w:line="240" w:lineRule="auto"/>
        <w:rPr>
          <w:kern w:val="2"/>
          <w:lang w:val="fr-FR"/>
          <w14:ligatures w14:val="standardContextual"/>
        </w:rPr>
      </w:pPr>
      <w:r w:rsidRPr="00EE7314">
        <w:rPr>
          <w:kern w:val="2"/>
          <w:lang w:val="fr-FR"/>
          <w14:ligatures w14:val="standardContextual"/>
        </w:rPr>
        <w:t>Lime (</w:t>
      </w:r>
      <w:proofErr w:type="spellStart"/>
      <w:r w:rsidRPr="00EE7314">
        <w:rPr>
          <w:kern w:val="2"/>
          <w:lang w:val="fr-FR"/>
          <w14:ligatures w14:val="standardContextual"/>
        </w:rPr>
        <w:t>Tilia</w:t>
      </w:r>
      <w:proofErr w:type="spellEnd"/>
      <w:r w:rsidRPr="00EE7314">
        <w:rPr>
          <w:kern w:val="2"/>
          <w:lang w:val="fr-FR"/>
          <w14:ligatures w14:val="standardContextual"/>
        </w:rPr>
        <w:t xml:space="preserve"> x </w:t>
      </w:r>
      <w:proofErr w:type="spellStart"/>
      <w:r w:rsidRPr="00EE7314">
        <w:rPr>
          <w:kern w:val="2"/>
          <w:lang w:val="fr-FR"/>
          <w14:ligatures w14:val="standardContextual"/>
        </w:rPr>
        <w:t>europaea</w:t>
      </w:r>
      <w:proofErr w:type="spellEnd"/>
      <w:r w:rsidRPr="00EE7314">
        <w:rPr>
          <w:kern w:val="2"/>
          <w:lang w:val="fr-FR"/>
          <w14:ligatures w14:val="standardContextual"/>
        </w:rPr>
        <w:t xml:space="preserve"> (T. x vulgaris)) </w:t>
      </w:r>
    </w:p>
    <w:p w14:paraId="77EAF3A4" w14:textId="77777777" w:rsidR="00D87BAE" w:rsidRPr="00EE7314" w:rsidRDefault="00D87BAE" w:rsidP="00D87BAE">
      <w:pPr>
        <w:spacing w:after="0" w:line="240" w:lineRule="auto"/>
        <w:rPr>
          <w:kern w:val="2"/>
          <w:lang w:val="fr-FR"/>
          <w14:ligatures w14:val="standardContextual"/>
        </w:rPr>
      </w:pPr>
      <w:r w:rsidRPr="00EE7314">
        <w:rPr>
          <w:kern w:val="2"/>
          <w:lang w:val="fr-FR"/>
          <w14:ligatures w14:val="standardContextual"/>
        </w:rPr>
        <w:t xml:space="preserve">Maple, Field (Acer campestre) </w:t>
      </w:r>
    </w:p>
    <w:p w14:paraId="0B91D829" w14:textId="77777777" w:rsidR="00D87BAE" w:rsidRPr="00EE7314" w:rsidRDefault="00D87BAE" w:rsidP="00D87BAE">
      <w:pPr>
        <w:spacing w:after="0" w:line="240" w:lineRule="auto"/>
        <w:rPr>
          <w:kern w:val="2"/>
          <w:lang w:val="fr-FR"/>
          <w14:ligatures w14:val="standardContextual"/>
        </w:rPr>
      </w:pPr>
      <w:r w:rsidRPr="00EE7314">
        <w:rPr>
          <w:kern w:val="2"/>
          <w:lang w:val="fr-FR"/>
          <w14:ligatures w14:val="standardContextual"/>
        </w:rPr>
        <w:t xml:space="preserve">Maple, </w:t>
      </w:r>
      <w:proofErr w:type="spellStart"/>
      <w:r w:rsidRPr="00EE7314">
        <w:rPr>
          <w:kern w:val="2"/>
          <w:lang w:val="fr-FR"/>
          <w14:ligatures w14:val="standardContextual"/>
        </w:rPr>
        <w:t>Norway</w:t>
      </w:r>
      <w:proofErr w:type="spellEnd"/>
      <w:r w:rsidRPr="00EE7314">
        <w:rPr>
          <w:kern w:val="2"/>
          <w:lang w:val="fr-FR"/>
          <w14:ligatures w14:val="standardContextual"/>
        </w:rPr>
        <w:t xml:space="preserve"> (Acer </w:t>
      </w:r>
      <w:proofErr w:type="spellStart"/>
      <w:r w:rsidRPr="00EE7314">
        <w:rPr>
          <w:kern w:val="2"/>
          <w:lang w:val="fr-FR"/>
          <w14:ligatures w14:val="standardContextual"/>
        </w:rPr>
        <w:t>platanoides</w:t>
      </w:r>
      <w:proofErr w:type="spellEnd"/>
      <w:r w:rsidRPr="00EE7314">
        <w:rPr>
          <w:kern w:val="2"/>
          <w:lang w:val="fr-FR"/>
          <w14:ligatures w14:val="standardContextual"/>
        </w:rPr>
        <w:t>)</w:t>
      </w:r>
    </w:p>
    <w:p w14:paraId="751E60DA" w14:textId="77777777" w:rsidR="00D87BAE" w:rsidRPr="00EE7314" w:rsidRDefault="00D87BAE" w:rsidP="00D87BAE">
      <w:pPr>
        <w:spacing w:after="0" w:line="240" w:lineRule="auto"/>
        <w:rPr>
          <w:kern w:val="2"/>
          <w:lang w:val="fr-FR"/>
          <w14:ligatures w14:val="standardContextual"/>
        </w:rPr>
      </w:pPr>
      <w:proofErr w:type="spellStart"/>
      <w:r w:rsidRPr="00EE7314">
        <w:rPr>
          <w:kern w:val="2"/>
          <w:lang w:val="fr-FR"/>
          <w14:ligatures w14:val="standardContextual"/>
        </w:rPr>
        <w:t>Oak</w:t>
      </w:r>
      <w:proofErr w:type="spellEnd"/>
      <w:r w:rsidRPr="00EE7314">
        <w:rPr>
          <w:kern w:val="2"/>
          <w:lang w:val="fr-FR"/>
          <w14:ligatures w14:val="standardContextual"/>
        </w:rPr>
        <w:t xml:space="preserve">, </w:t>
      </w:r>
      <w:proofErr w:type="spellStart"/>
      <w:r w:rsidRPr="00EE7314">
        <w:rPr>
          <w:kern w:val="2"/>
          <w:lang w:val="fr-FR"/>
          <w14:ligatures w14:val="standardContextual"/>
        </w:rPr>
        <w:t>Pedunculate</w:t>
      </w:r>
      <w:proofErr w:type="spellEnd"/>
      <w:r w:rsidRPr="00EE7314">
        <w:rPr>
          <w:kern w:val="2"/>
          <w:lang w:val="fr-FR"/>
          <w14:ligatures w14:val="standardContextual"/>
        </w:rPr>
        <w:t xml:space="preserve"> (Quercus </w:t>
      </w:r>
      <w:proofErr w:type="spellStart"/>
      <w:r w:rsidRPr="00EE7314">
        <w:rPr>
          <w:kern w:val="2"/>
          <w:lang w:val="fr-FR"/>
          <w14:ligatures w14:val="standardContextual"/>
        </w:rPr>
        <w:t>robur</w:t>
      </w:r>
      <w:proofErr w:type="spellEnd"/>
      <w:r w:rsidRPr="00EE7314">
        <w:rPr>
          <w:kern w:val="2"/>
          <w:lang w:val="fr-FR"/>
          <w14:ligatures w14:val="standardContextual"/>
        </w:rPr>
        <w:t xml:space="preserve">) </w:t>
      </w:r>
    </w:p>
    <w:p w14:paraId="297681BC" w14:textId="77777777" w:rsidR="00D87BAE" w:rsidRPr="00EE7314" w:rsidRDefault="00D87BAE" w:rsidP="00D87BAE">
      <w:pPr>
        <w:spacing w:after="0" w:line="240" w:lineRule="auto"/>
        <w:rPr>
          <w:kern w:val="2"/>
          <w:lang w:val="fr-FR"/>
          <w14:ligatures w14:val="standardContextual"/>
        </w:rPr>
      </w:pPr>
      <w:proofErr w:type="spellStart"/>
      <w:r w:rsidRPr="00EE7314">
        <w:rPr>
          <w:kern w:val="2"/>
          <w:lang w:val="fr-FR"/>
          <w14:ligatures w14:val="standardContextual"/>
        </w:rPr>
        <w:t>Oak</w:t>
      </w:r>
      <w:proofErr w:type="spellEnd"/>
      <w:r w:rsidRPr="00EE7314">
        <w:rPr>
          <w:kern w:val="2"/>
          <w:lang w:val="fr-FR"/>
          <w14:ligatures w14:val="standardContextual"/>
        </w:rPr>
        <w:t xml:space="preserve">, Red (Quercus </w:t>
      </w:r>
      <w:proofErr w:type="spellStart"/>
      <w:r w:rsidRPr="00EE7314">
        <w:rPr>
          <w:kern w:val="2"/>
          <w:lang w:val="fr-FR"/>
          <w14:ligatures w14:val="standardContextual"/>
        </w:rPr>
        <w:t>rubra</w:t>
      </w:r>
      <w:proofErr w:type="spellEnd"/>
      <w:r w:rsidRPr="00EE7314">
        <w:rPr>
          <w:kern w:val="2"/>
          <w:lang w:val="fr-FR"/>
          <w14:ligatures w14:val="standardContextual"/>
        </w:rPr>
        <w:t>)</w:t>
      </w:r>
    </w:p>
    <w:p w14:paraId="425BCA8F" w14:textId="77777777" w:rsidR="00D87BAE" w:rsidRPr="00EE7314" w:rsidRDefault="00D87BAE" w:rsidP="00D87BAE">
      <w:pPr>
        <w:spacing w:after="0" w:line="240" w:lineRule="auto"/>
        <w:rPr>
          <w:kern w:val="2"/>
          <w:lang w:val="fr-FR"/>
          <w14:ligatures w14:val="standardContextual"/>
        </w:rPr>
      </w:pPr>
      <w:proofErr w:type="spellStart"/>
      <w:r w:rsidRPr="00EE7314">
        <w:rPr>
          <w:kern w:val="2"/>
          <w:lang w:val="fr-FR"/>
          <w14:ligatures w14:val="standardContextual"/>
        </w:rPr>
        <w:t>Oak</w:t>
      </w:r>
      <w:proofErr w:type="spellEnd"/>
      <w:r w:rsidRPr="00EE7314">
        <w:rPr>
          <w:kern w:val="2"/>
          <w:lang w:val="fr-FR"/>
          <w14:ligatures w14:val="standardContextual"/>
        </w:rPr>
        <w:t xml:space="preserve">, Sessile (Quercus </w:t>
      </w:r>
      <w:proofErr w:type="spellStart"/>
      <w:r w:rsidRPr="00EE7314">
        <w:rPr>
          <w:kern w:val="2"/>
          <w:lang w:val="fr-FR"/>
          <w14:ligatures w14:val="standardContextual"/>
        </w:rPr>
        <w:t>petraea</w:t>
      </w:r>
      <w:proofErr w:type="spellEnd"/>
      <w:r w:rsidRPr="00EE7314">
        <w:rPr>
          <w:kern w:val="2"/>
          <w:lang w:val="fr-FR"/>
          <w14:ligatures w14:val="standardContextual"/>
        </w:rPr>
        <w:t>)</w:t>
      </w:r>
    </w:p>
    <w:p w14:paraId="5676B1CE" w14:textId="77777777" w:rsidR="00D87BAE" w:rsidRPr="00EE7314" w:rsidRDefault="00D87BAE" w:rsidP="00D87BAE">
      <w:pPr>
        <w:spacing w:after="0" w:line="240" w:lineRule="auto"/>
        <w:rPr>
          <w:kern w:val="2"/>
          <w:lang w:val="fr-FR"/>
          <w14:ligatures w14:val="standardContextual"/>
        </w:rPr>
      </w:pPr>
      <w:proofErr w:type="spellStart"/>
      <w:r w:rsidRPr="00EE7314">
        <w:rPr>
          <w:kern w:val="2"/>
          <w:lang w:val="fr-FR"/>
          <w14:ligatures w14:val="standardContextual"/>
        </w:rPr>
        <w:t>Plum</w:t>
      </w:r>
      <w:proofErr w:type="spellEnd"/>
      <w:r w:rsidRPr="00EE7314">
        <w:rPr>
          <w:kern w:val="2"/>
          <w:lang w:val="fr-FR"/>
          <w14:ligatures w14:val="standardContextual"/>
        </w:rPr>
        <w:t xml:space="preserve">, Cherry (Prunus </w:t>
      </w:r>
      <w:proofErr w:type="spellStart"/>
      <w:r w:rsidRPr="00EE7314">
        <w:rPr>
          <w:kern w:val="2"/>
          <w:lang w:val="fr-FR"/>
          <w14:ligatures w14:val="standardContextual"/>
        </w:rPr>
        <w:t>cerasifera</w:t>
      </w:r>
      <w:proofErr w:type="spellEnd"/>
      <w:r w:rsidRPr="00EE7314">
        <w:rPr>
          <w:kern w:val="2"/>
          <w:lang w:val="fr-FR"/>
          <w14:ligatures w14:val="standardContextual"/>
        </w:rPr>
        <w:t>)</w:t>
      </w:r>
    </w:p>
    <w:p w14:paraId="22900E38" w14:textId="77777777" w:rsidR="00D87BAE" w:rsidRPr="00EE7314" w:rsidRDefault="00D87BAE" w:rsidP="00D87BAE">
      <w:pPr>
        <w:spacing w:after="0" w:line="240" w:lineRule="auto"/>
        <w:rPr>
          <w:kern w:val="2"/>
          <w:lang w:val="fr-FR"/>
          <w14:ligatures w14:val="standardContextual"/>
        </w:rPr>
      </w:pPr>
      <w:r w:rsidRPr="00EE7314">
        <w:rPr>
          <w:kern w:val="2"/>
          <w:lang w:val="fr-FR"/>
          <w14:ligatures w14:val="standardContextual"/>
        </w:rPr>
        <w:t xml:space="preserve">Pine, Scots (Pinus </w:t>
      </w:r>
      <w:proofErr w:type="spellStart"/>
      <w:r w:rsidRPr="00EE7314">
        <w:rPr>
          <w:kern w:val="2"/>
          <w:lang w:val="fr-FR"/>
          <w14:ligatures w14:val="standardContextual"/>
        </w:rPr>
        <w:t>sylvestris</w:t>
      </w:r>
      <w:proofErr w:type="spellEnd"/>
      <w:r w:rsidRPr="00EE7314">
        <w:rPr>
          <w:kern w:val="2"/>
          <w:lang w:val="fr-FR"/>
          <w14:ligatures w14:val="standardContextual"/>
        </w:rPr>
        <w:t>)</w:t>
      </w:r>
    </w:p>
    <w:p w14:paraId="0B7E40C8" w14:textId="77777777" w:rsidR="00D87BAE" w:rsidRPr="00EE7314" w:rsidRDefault="00D87BAE" w:rsidP="00D87BAE">
      <w:pPr>
        <w:spacing w:after="0" w:line="240" w:lineRule="auto"/>
        <w:rPr>
          <w:kern w:val="2"/>
          <w:lang w:val="fr-FR"/>
          <w14:ligatures w14:val="standardContextual"/>
        </w:rPr>
      </w:pPr>
      <w:r w:rsidRPr="00EE7314">
        <w:rPr>
          <w:kern w:val="2"/>
          <w:lang w:val="fr-FR"/>
          <w14:ligatures w14:val="standardContextual"/>
        </w:rPr>
        <w:t>Privet, Wild (</w:t>
      </w:r>
      <w:proofErr w:type="spellStart"/>
      <w:r w:rsidRPr="00EE7314">
        <w:rPr>
          <w:kern w:val="2"/>
          <w:lang w:val="fr-FR"/>
          <w14:ligatures w14:val="standardContextual"/>
        </w:rPr>
        <w:t>Ligustrum</w:t>
      </w:r>
      <w:proofErr w:type="spellEnd"/>
      <w:r w:rsidRPr="00EE7314">
        <w:rPr>
          <w:kern w:val="2"/>
          <w:lang w:val="fr-FR"/>
          <w14:ligatures w14:val="standardContextual"/>
        </w:rPr>
        <w:t xml:space="preserve"> </w:t>
      </w:r>
      <w:proofErr w:type="spellStart"/>
      <w:r w:rsidRPr="00EE7314">
        <w:rPr>
          <w:kern w:val="2"/>
          <w:lang w:val="fr-FR"/>
          <w14:ligatures w14:val="standardContextual"/>
        </w:rPr>
        <w:t>vulgare</w:t>
      </w:r>
      <w:proofErr w:type="spellEnd"/>
      <w:r w:rsidRPr="00EE7314">
        <w:rPr>
          <w:kern w:val="2"/>
          <w:lang w:val="fr-FR"/>
          <w14:ligatures w14:val="standardContextual"/>
        </w:rPr>
        <w:t xml:space="preserve">) </w:t>
      </w:r>
    </w:p>
    <w:p w14:paraId="0587E23F" w14:textId="77777777" w:rsidR="00D87BAE" w:rsidRPr="00AD2DA5" w:rsidRDefault="00D87BAE" w:rsidP="00D87BAE">
      <w:pPr>
        <w:spacing w:after="0" w:line="240" w:lineRule="auto"/>
        <w:rPr>
          <w:kern w:val="2"/>
          <w:lang w:val="fr-FR"/>
          <w14:ligatures w14:val="standardContextual"/>
        </w:rPr>
      </w:pPr>
      <w:proofErr w:type="spellStart"/>
      <w:r w:rsidRPr="00AD2DA5">
        <w:rPr>
          <w:kern w:val="2"/>
          <w:lang w:val="fr-FR"/>
          <w14:ligatures w14:val="standardContextual"/>
        </w:rPr>
        <w:t>Rowan</w:t>
      </w:r>
      <w:proofErr w:type="spellEnd"/>
      <w:r w:rsidRPr="00AD2DA5">
        <w:rPr>
          <w:kern w:val="2"/>
          <w:lang w:val="fr-FR"/>
          <w14:ligatures w14:val="standardContextual"/>
        </w:rPr>
        <w:t xml:space="preserve"> (</w:t>
      </w:r>
      <w:proofErr w:type="spellStart"/>
      <w:r w:rsidRPr="00AD2DA5">
        <w:rPr>
          <w:kern w:val="2"/>
          <w:lang w:val="fr-FR"/>
          <w14:ligatures w14:val="standardContextual"/>
        </w:rPr>
        <w:t>Sorbus</w:t>
      </w:r>
      <w:proofErr w:type="spellEnd"/>
      <w:r w:rsidRPr="00AD2DA5">
        <w:rPr>
          <w:kern w:val="2"/>
          <w:lang w:val="fr-FR"/>
          <w14:ligatures w14:val="standardContextual"/>
        </w:rPr>
        <w:t xml:space="preserve"> </w:t>
      </w:r>
      <w:proofErr w:type="spellStart"/>
      <w:r w:rsidRPr="00AD2DA5">
        <w:rPr>
          <w:kern w:val="2"/>
          <w:lang w:val="fr-FR"/>
          <w14:ligatures w14:val="standardContextual"/>
        </w:rPr>
        <w:t>aucuparia</w:t>
      </w:r>
      <w:proofErr w:type="spellEnd"/>
      <w:r w:rsidRPr="00AD2DA5">
        <w:rPr>
          <w:kern w:val="2"/>
          <w:lang w:val="fr-FR"/>
          <w14:ligatures w14:val="standardContextual"/>
        </w:rPr>
        <w:t>)</w:t>
      </w:r>
    </w:p>
    <w:p w14:paraId="48FF3718" w14:textId="77777777" w:rsidR="00D87BAE" w:rsidRPr="00AD2DA5" w:rsidRDefault="00D87BAE" w:rsidP="00D87BAE">
      <w:pPr>
        <w:spacing w:after="0" w:line="240" w:lineRule="auto"/>
        <w:rPr>
          <w:kern w:val="2"/>
          <w:lang w:val="fr-FR"/>
          <w14:ligatures w14:val="standardContextual"/>
        </w:rPr>
      </w:pPr>
      <w:proofErr w:type="spellStart"/>
      <w:r w:rsidRPr="00AD2DA5">
        <w:rPr>
          <w:kern w:val="2"/>
          <w:lang w:val="fr-FR"/>
          <w14:ligatures w14:val="standardContextual"/>
        </w:rPr>
        <w:t>Spindle</w:t>
      </w:r>
      <w:proofErr w:type="spellEnd"/>
      <w:r w:rsidRPr="00AD2DA5">
        <w:rPr>
          <w:kern w:val="2"/>
          <w:lang w:val="fr-FR"/>
          <w14:ligatures w14:val="standardContextual"/>
        </w:rPr>
        <w:t xml:space="preserve"> (</w:t>
      </w:r>
      <w:proofErr w:type="spellStart"/>
      <w:r w:rsidRPr="00AD2DA5">
        <w:rPr>
          <w:kern w:val="2"/>
          <w:lang w:val="fr-FR"/>
          <w14:ligatures w14:val="standardContextual"/>
        </w:rPr>
        <w:t>Euonymus</w:t>
      </w:r>
      <w:proofErr w:type="spellEnd"/>
      <w:r w:rsidRPr="00AD2DA5">
        <w:rPr>
          <w:kern w:val="2"/>
          <w:lang w:val="fr-FR"/>
          <w14:ligatures w14:val="standardContextual"/>
        </w:rPr>
        <w:t xml:space="preserve"> europaeus)</w:t>
      </w:r>
    </w:p>
    <w:p w14:paraId="01F17401" w14:textId="77777777" w:rsidR="00D87BAE" w:rsidRPr="00EE7314" w:rsidRDefault="00D87BAE" w:rsidP="00D87BAE">
      <w:pPr>
        <w:spacing w:after="0" w:line="240" w:lineRule="auto"/>
        <w:rPr>
          <w:kern w:val="2"/>
          <w:lang w:val="fr-FR"/>
          <w14:ligatures w14:val="standardContextual"/>
        </w:rPr>
      </w:pPr>
      <w:proofErr w:type="spellStart"/>
      <w:r w:rsidRPr="00EE7314">
        <w:rPr>
          <w:kern w:val="2"/>
          <w:lang w:val="fr-FR"/>
          <w14:ligatures w14:val="standardContextual"/>
        </w:rPr>
        <w:t>Sycamore</w:t>
      </w:r>
      <w:proofErr w:type="spellEnd"/>
      <w:r w:rsidRPr="00EE7314">
        <w:rPr>
          <w:kern w:val="2"/>
          <w:lang w:val="fr-FR"/>
          <w14:ligatures w14:val="standardContextual"/>
        </w:rPr>
        <w:t xml:space="preserve"> (Acer </w:t>
      </w:r>
      <w:proofErr w:type="spellStart"/>
      <w:r w:rsidRPr="00EE7314">
        <w:rPr>
          <w:kern w:val="2"/>
          <w:lang w:val="fr-FR"/>
          <w14:ligatures w14:val="standardContextual"/>
        </w:rPr>
        <w:t>pseudoplatanus</w:t>
      </w:r>
      <w:proofErr w:type="spellEnd"/>
      <w:r w:rsidRPr="00EE7314">
        <w:rPr>
          <w:kern w:val="2"/>
          <w:lang w:val="fr-FR"/>
          <w14:ligatures w14:val="standardContextual"/>
        </w:rPr>
        <w:t xml:space="preserve">) </w:t>
      </w:r>
    </w:p>
    <w:p w14:paraId="26FC0D80" w14:textId="77777777" w:rsidR="00D87BAE" w:rsidRPr="00D87BAE" w:rsidRDefault="00D87BAE" w:rsidP="00D87BAE">
      <w:pPr>
        <w:spacing w:after="0" w:line="240" w:lineRule="auto"/>
        <w:rPr>
          <w:kern w:val="2"/>
          <w14:ligatures w14:val="standardContextual"/>
        </w:rPr>
      </w:pPr>
      <w:r w:rsidRPr="00D87BAE">
        <w:rPr>
          <w:kern w:val="2"/>
          <w14:ligatures w14:val="standardContextual"/>
        </w:rPr>
        <w:t xml:space="preserve">Willow, Goat (Salix </w:t>
      </w:r>
      <w:proofErr w:type="spellStart"/>
      <w:r w:rsidRPr="00D87BAE">
        <w:rPr>
          <w:kern w:val="2"/>
          <w14:ligatures w14:val="standardContextual"/>
        </w:rPr>
        <w:t>caprea</w:t>
      </w:r>
      <w:proofErr w:type="spellEnd"/>
      <w:r w:rsidRPr="00D87BAE">
        <w:rPr>
          <w:kern w:val="2"/>
          <w14:ligatures w14:val="standardContextual"/>
        </w:rPr>
        <w:t>)</w:t>
      </w:r>
    </w:p>
    <w:p w14:paraId="0FA9FCD8" w14:textId="2E9EB7C0" w:rsidR="00D87BAE" w:rsidRPr="00D87BAE" w:rsidRDefault="00D87BAE" w:rsidP="00D87BAE">
      <w:pPr>
        <w:spacing w:after="0" w:line="240" w:lineRule="auto"/>
        <w:rPr>
          <w:kern w:val="2"/>
          <w14:ligatures w14:val="standardContextual"/>
        </w:rPr>
      </w:pPr>
      <w:r w:rsidRPr="00D87BAE">
        <w:rPr>
          <w:kern w:val="2"/>
          <w14:ligatures w14:val="standardContextual"/>
        </w:rPr>
        <w:t xml:space="preserve">Yew (Taxus </w:t>
      </w:r>
      <w:proofErr w:type="spellStart"/>
      <w:r w:rsidRPr="00D87BAE">
        <w:rPr>
          <w:kern w:val="2"/>
          <w14:ligatures w14:val="standardContextual"/>
        </w:rPr>
        <w:t>baccata</w:t>
      </w:r>
      <w:proofErr w:type="spellEnd"/>
      <w:r w:rsidRPr="00D87BAE">
        <w:rPr>
          <w:kern w:val="2"/>
          <w14:ligatures w14:val="standardContextual"/>
        </w:rPr>
        <w:t>)</w:t>
      </w:r>
    </w:p>
    <w:sectPr w:rsidR="00D87BAE" w:rsidRPr="00D87BAE" w:rsidSect="00236ED2">
      <w:pgSz w:w="11906" w:h="16838"/>
      <w:pgMar w:top="136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7738" w14:textId="77777777" w:rsidR="003811D5" w:rsidRDefault="003811D5" w:rsidP="00EC61B2">
      <w:pPr>
        <w:spacing w:after="0" w:line="240" w:lineRule="auto"/>
      </w:pPr>
      <w:r>
        <w:separator/>
      </w:r>
    </w:p>
  </w:endnote>
  <w:endnote w:type="continuationSeparator" w:id="0">
    <w:p w14:paraId="1CEFDA06" w14:textId="77777777" w:rsidR="003811D5" w:rsidRDefault="003811D5" w:rsidP="00EC6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8B84" w14:textId="02A363B6" w:rsidR="00EC61B2" w:rsidRDefault="0000580C" w:rsidP="00EC61B2">
    <w:pPr>
      <w:pStyle w:val="Footer"/>
      <w:jc w:val="right"/>
    </w:pPr>
    <w:r>
      <w:t xml:space="preserve">RCE, </w:t>
    </w:r>
    <w:r w:rsidR="00236ED2">
      <w:t>11</w:t>
    </w:r>
    <w:r w:rsidR="001560DF">
      <w:t>1125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1F25" w14:textId="77777777" w:rsidR="003811D5" w:rsidRDefault="003811D5" w:rsidP="00EC61B2">
      <w:pPr>
        <w:spacing w:after="0" w:line="240" w:lineRule="auto"/>
      </w:pPr>
      <w:r>
        <w:separator/>
      </w:r>
    </w:p>
  </w:footnote>
  <w:footnote w:type="continuationSeparator" w:id="0">
    <w:p w14:paraId="438E2C9F" w14:textId="77777777" w:rsidR="003811D5" w:rsidRDefault="003811D5" w:rsidP="00EC6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31"/>
    <w:multiLevelType w:val="hybridMultilevel"/>
    <w:tmpl w:val="45D2D8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586560"/>
    <w:multiLevelType w:val="hybridMultilevel"/>
    <w:tmpl w:val="C76AB2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472520">
    <w:abstractNumId w:val="1"/>
  </w:num>
  <w:num w:numId="2" w16cid:durableId="57438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B0"/>
    <w:rsid w:val="000028F9"/>
    <w:rsid w:val="000054A7"/>
    <w:rsid w:val="0000580C"/>
    <w:rsid w:val="00015A78"/>
    <w:rsid w:val="000173A8"/>
    <w:rsid w:val="0004057F"/>
    <w:rsid w:val="0005244C"/>
    <w:rsid w:val="000608CF"/>
    <w:rsid w:val="000728B1"/>
    <w:rsid w:val="00072F45"/>
    <w:rsid w:val="000853F0"/>
    <w:rsid w:val="0009033E"/>
    <w:rsid w:val="000A570E"/>
    <w:rsid w:val="000F4A37"/>
    <w:rsid w:val="00104953"/>
    <w:rsid w:val="00106370"/>
    <w:rsid w:val="00106A6B"/>
    <w:rsid w:val="00110977"/>
    <w:rsid w:val="00120A1C"/>
    <w:rsid w:val="00131CB0"/>
    <w:rsid w:val="00140BFB"/>
    <w:rsid w:val="00146FBE"/>
    <w:rsid w:val="001560DF"/>
    <w:rsid w:val="00174608"/>
    <w:rsid w:val="00181B96"/>
    <w:rsid w:val="00182239"/>
    <w:rsid w:val="001A0124"/>
    <w:rsid w:val="001A0383"/>
    <w:rsid w:val="001B3A0D"/>
    <w:rsid w:val="001C24EC"/>
    <w:rsid w:val="001E2BD8"/>
    <w:rsid w:val="001E45B9"/>
    <w:rsid w:val="00206903"/>
    <w:rsid w:val="002074FF"/>
    <w:rsid w:val="002107F1"/>
    <w:rsid w:val="00211913"/>
    <w:rsid w:val="00214503"/>
    <w:rsid w:val="002277E5"/>
    <w:rsid w:val="00236ED2"/>
    <w:rsid w:val="00240766"/>
    <w:rsid w:val="00245FCF"/>
    <w:rsid w:val="002644FF"/>
    <w:rsid w:val="0027064A"/>
    <w:rsid w:val="0027194A"/>
    <w:rsid w:val="00280EDE"/>
    <w:rsid w:val="00282E9E"/>
    <w:rsid w:val="002837B6"/>
    <w:rsid w:val="00284F48"/>
    <w:rsid w:val="00285BBD"/>
    <w:rsid w:val="0028739E"/>
    <w:rsid w:val="002A0B8E"/>
    <w:rsid w:val="002A29FB"/>
    <w:rsid w:val="002C653F"/>
    <w:rsid w:val="002D331B"/>
    <w:rsid w:val="002F6001"/>
    <w:rsid w:val="003157DB"/>
    <w:rsid w:val="00331E3B"/>
    <w:rsid w:val="00333129"/>
    <w:rsid w:val="003531B5"/>
    <w:rsid w:val="003539A3"/>
    <w:rsid w:val="003627BC"/>
    <w:rsid w:val="003811D5"/>
    <w:rsid w:val="003840CD"/>
    <w:rsid w:val="003B6284"/>
    <w:rsid w:val="003D585D"/>
    <w:rsid w:val="003F02FC"/>
    <w:rsid w:val="003F1E5B"/>
    <w:rsid w:val="004120A0"/>
    <w:rsid w:val="00414197"/>
    <w:rsid w:val="004244E4"/>
    <w:rsid w:val="004339DA"/>
    <w:rsid w:val="0043405B"/>
    <w:rsid w:val="004419D2"/>
    <w:rsid w:val="004448E9"/>
    <w:rsid w:val="00453063"/>
    <w:rsid w:val="004533EB"/>
    <w:rsid w:val="004674C6"/>
    <w:rsid w:val="00467D23"/>
    <w:rsid w:val="0047227A"/>
    <w:rsid w:val="0048392D"/>
    <w:rsid w:val="00496315"/>
    <w:rsid w:val="004A1FD7"/>
    <w:rsid w:val="004A4160"/>
    <w:rsid w:val="004E0615"/>
    <w:rsid w:val="004E1C8E"/>
    <w:rsid w:val="004F52C6"/>
    <w:rsid w:val="004F75EF"/>
    <w:rsid w:val="00525442"/>
    <w:rsid w:val="00527B75"/>
    <w:rsid w:val="00530F3B"/>
    <w:rsid w:val="0053148E"/>
    <w:rsid w:val="00557209"/>
    <w:rsid w:val="005733C0"/>
    <w:rsid w:val="005A37B5"/>
    <w:rsid w:val="005B2D07"/>
    <w:rsid w:val="005B5268"/>
    <w:rsid w:val="005C6756"/>
    <w:rsid w:val="005D73A3"/>
    <w:rsid w:val="005E3955"/>
    <w:rsid w:val="005F64F9"/>
    <w:rsid w:val="00635FA5"/>
    <w:rsid w:val="00651EBB"/>
    <w:rsid w:val="00657418"/>
    <w:rsid w:val="006629CD"/>
    <w:rsid w:val="0067068A"/>
    <w:rsid w:val="006724C7"/>
    <w:rsid w:val="00676700"/>
    <w:rsid w:val="006B52D2"/>
    <w:rsid w:val="006B66BC"/>
    <w:rsid w:val="006C0F9D"/>
    <w:rsid w:val="006C3842"/>
    <w:rsid w:val="006D38EF"/>
    <w:rsid w:val="006E2A08"/>
    <w:rsid w:val="006F3430"/>
    <w:rsid w:val="00706082"/>
    <w:rsid w:val="0070707B"/>
    <w:rsid w:val="00726731"/>
    <w:rsid w:val="00730B33"/>
    <w:rsid w:val="00730D83"/>
    <w:rsid w:val="00731404"/>
    <w:rsid w:val="00735758"/>
    <w:rsid w:val="00740C7C"/>
    <w:rsid w:val="007437EE"/>
    <w:rsid w:val="00745529"/>
    <w:rsid w:val="00753014"/>
    <w:rsid w:val="00756BD2"/>
    <w:rsid w:val="0076031B"/>
    <w:rsid w:val="0077162B"/>
    <w:rsid w:val="00771B78"/>
    <w:rsid w:val="007763ED"/>
    <w:rsid w:val="00786B56"/>
    <w:rsid w:val="00793535"/>
    <w:rsid w:val="0079731C"/>
    <w:rsid w:val="007A1073"/>
    <w:rsid w:val="007A204C"/>
    <w:rsid w:val="007A341A"/>
    <w:rsid w:val="007B4577"/>
    <w:rsid w:val="007C392E"/>
    <w:rsid w:val="007D02C1"/>
    <w:rsid w:val="007D6579"/>
    <w:rsid w:val="007E1C7D"/>
    <w:rsid w:val="007F02A1"/>
    <w:rsid w:val="007F6782"/>
    <w:rsid w:val="00803931"/>
    <w:rsid w:val="008231BB"/>
    <w:rsid w:val="00823EBC"/>
    <w:rsid w:val="008253C0"/>
    <w:rsid w:val="00827834"/>
    <w:rsid w:val="00850261"/>
    <w:rsid w:val="00880A42"/>
    <w:rsid w:val="00880FF5"/>
    <w:rsid w:val="00882B2D"/>
    <w:rsid w:val="008A4AA9"/>
    <w:rsid w:val="008A50C6"/>
    <w:rsid w:val="008D2407"/>
    <w:rsid w:val="008E214A"/>
    <w:rsid w:val="008E2524"/>
    <w:rsid w:val="008E5D40"/>
    <w:rsid w:val="008F4212"/>
    <w:rsid w:val="008F617D"/>
    <w:rsid w:val="00903E54"/>
    <w:rsid w:val="00904CA2"/>
    <w:rsid w:val="00911337"/>
    <w:rsid w:val="0093009F"/>
    <w:rsid w:val="00935EFE"/>
    <w:rsid w:val="00942855"/>
    <w:rsid w:val="009429EC"/>
    <w:rsid w:val="009454CE"/>
    <w:rsid w:val="0095784C"/>
    <w:rsid w:val="00966ED2"/>
    <w:rsid w:val="009A54EF"/>
    <w:rsid w:val="009B075E"/>
    <w:rsid w:val="009B37CF"/>
    <w:rsid w:val="009C060C"/>
    <w:rsid w:val="009D3CBF"/>
    <w:rsid w:val="009D4B78"/>
    <w:rsid w:val="009F032A"/>
    <w:rsid w:val="009F40E1"/>
    <w:rsid w:val="009F686F"/>
    <w:rsid w:val="00A136F8"/>
    <w:rsid w:val="00A15397"/>
    <w:rsid w:val="00A16B76"/>
    <w:rsid w:val="00A2632E"/>
    <w:rsid w:val="00A27508"/>
    <w:rsid w:val="00A33B57"/>
    <w:rsid w:val="00A35B50"/>
    <w:rsid w:val="00A45940"/>
    <w:rsid w:val="00A66AA0"/>
    <w:rsid w:val="00A67B34"/>
    <w:rsid w:val="00A8329D"/>
    <w:rsid w:val="00AA420E"/>
    <w:rsid w:val="00AA4B5C"/>
    <w:rsid w:val="00AA62E7"/>
    <w:rsid w:val="00AB43E7"/>
    <w:rsid w:val="00AC6EDF"/>
    <w:rsid w:val="00AD2BFD"/>
    <w:rsid w:val="00AD2DA5"/>
    <w:rsid w:val="00AD678F"/>
    <w:rsid w:val="00B074D6"/>
    <w:rsid w:val="00B11342"/>
    <w:rsid w:val="00B128C4"/>
    <w:rsid w:val="00B34019"/>
    <w:rsid w:val="00B556AB"/>
    <w:rsid w:val="00B602CA"/>
    <w:rsid w:val="00B620B6"/>
    <w:rsid w:val="00B720C3"/>
    <w:rsid w:val="00B81716"/>
    <w:rsid w:val="00BC0872"/>
    <w:rsid w:val="00BC362E"/>
    <w:rsid w:val="00BD0738"/>
    <w:rsid w:val="00BD6BCF"/>
    <w:rsid w:val="00BE5966"/>
    <w:rsid w:val="00BE7C88"/>
    <w:rsid w:val="00BF5E9F"/>
    <w:rsid w:val="00C10BD1"/>
    <w:rsid w:val="00C12A76"/>
    <w:rsid w:val="00C16C1C"/>
    <w:rsid w:val="00C2136B"/>
    <w:rsid w:val="00C26753"/>
    <w:rsid w:val="00C50154"/>
    <w:rsid w:val="00C50DB7"/>
    <w:rsid w:val="00C537BE"/>
    <w:rsid w:val="00C538DA"/>
    <w:rsid w:val="00C70B25"/>
    <w:rsid w:val="00C86B7F"/>
    <w:rsid w:val="00C8767D"/>
    <w:rsid w:val="00CC38DB"/>
    <w:rsid w:val="00CE0649"/>
    <w:rsid w:val="00CE0E86"/>
    <w:rsid w:val="00CE360E"/>
    <w:rsid w:val="00D257E1"/>
    <w:rsid w:val="00D2786A"/>
    <w:rsid w:val="00D3400A"/>
    <w:rsid w:val="00D365EE"/>
    <w:rsid w:val="00D60041"/>
    <w:rsid w:val="00D614F2"/>
    <w:rsid w:val="00D62BA9"/>
    <w:rsid w:val="00D71EA0"/>
    <w:rsid w:val="00D735CB"/>
    <w:rsid w:val="00D81A39"/>
    <w:rsid w:val="00D870B0"/>
    <w:rsid w:val="00D87BAE"/>
    <w:rsid w:val="00DB0133"/>
    <w:rsid w:val="00DB6E60"/>
    <w:rsid w:val="00DC11C7"/>
    <w:rsid w:val="00DD0B78"/>
    <w:rsid w:val="00DE067A"/>
    <w:rsid w:val="00DF43BC"/>
    <w:rsid w:val="00E32DFD"/>
    <w:rsid w:val="00E42306"/>
    <w:rsid w:val="00E47EB2"/>
    <w:rsid w:val="00E654B9"/>
    <w:rsid w:val="00E677D1"/>
    <w:rsid w:val="00E75ACE"/>
    <w:rsid w:val="00E778C4"/>
    <w:rsid w:val="00E867BF"/>
    <w:rsid w:val="00E92244"/>
    <w:rsid w:val="00EC24E3"/>
    <w:rsid w:val="00EC61B2"/>
    <w:rsid w:val="00ED1B76"/>
    <w:rsid w:val="00EE27CC"/>
    <w:rsid w:val="00EE7314"/>
    <w:rsid w:val="00EF050D"/>
    <w:rsid w:val="00EF0FF0"/>
    <w:rsid w:val="00EF1FE0"/>
    <w:rsid w:val="00F03B84"/>
    <w:rsid w:val="00F24CA5"/>
    <w:rsid w:val="00F32A66"/>
    <w:rsid w:val="00F34134"/>
    <w:rsid w:val="00F545D2"/>
    <w:rsid w:val="00F64FB9"/>
    <w:rsid w:val="00F6724D"/>
    <w:rsid w:val="00F70D98"/>
    <w:rsid w:val="00F82AD9"/>
    <w:rsid w:val="00F8529A"/>
    <w:rsid w:val="00F918B0"/>
    <w:rsid w:val="00F97EC8"/>
    <w:rsid w:val="00FA2B06"/>
    <w:rsid w:val="00FA7057"/>
    <w:rsid w:val="00FB0D2C"/>
    <w:rsid w:val="00FB0FD5"/>
    <w:rsid w:val="00FD05B0"/>
    <w:rsid w:val="00FE6272"/>
    <w:rsid w:val="00FE7190"/>
    <w:rsid w:val="00FF2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E3D51"/>
  <w15:docId w15:val="{257210EA-C181-4D22-A038-A6F82AF7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B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8B0"/>
    <w:pPr>
      <w:ind w:left="720"/>
      <w:contextualSpacing/>
    </w:pPr>
  </w:style>
  <w:style w:type="paragraph" w:styleId="Header">
    <w:name w:val="header"/>
    <w:basedOn w:val="Normal"/>
    <w:link w:val="HeaderChar"/>
    <w:uiPriority w:val="99"/>
    <w:unhideWhenUsed/>
    <w:rsid w:val="00EC6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1B2"/>
  </w:style>
  <w:style w:type="paragraph" w:styleId="Footer">
    <w:name w:val="footer"/>
    <w:basedOn w:val="Normal"/>
    <w:link w:val="FooterChar"/>
    <w:uiPriority w:val="99"/>
    <w:unhideWhenUsed/>
    <w:rsid w:val="00EC6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1B2"/>
  </w:style>
  <w:style w:type="character" w:styleId="CommentReference">
    <w:name w:val="annotation reference"/>
    <w:semiHidden/>
    <w:rsid w:val="00731404"/>
    <w:rPr>
      <w:sz w:val="16"/>
    </w:rPr>
  </w:style>
  <w:style w:type="character" w:styleId="Hyperlink">
    <w:name w:val="Hyperlink"/>
    <w:basedOn w:val="DefaultParagraphFont"/>
    <w:uiPriority w:val="99"/>
    <w:unhideWhenUsed/>
    <w:rsid w:val="004674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247909">
      <w:bodyDiv w:val="1"/>
      <w:marLeft w:val="0"/>
      <w:marRight w:val="0"/>
      <w:marTop w:val="0"/>
      <w:marBottom w:val="0"/>
      <w:divBdr>
        <w:top w:val="none" w:sz="0" w:space="0" w:color="auto"/>
        <w:left w:val="none" w:sz="0" w:space="0" w:color="auto"/>
        <w:bottom w:val="none" w:sz="0" w:space="0" w:color="auto"/>
        <w:right w:val="none" w:sz="0" w:space="0" w:color="auto"/>
      </w:divBdr>
    </w:div>
    <w:div w:id="936792446">
      <w:bodyDiv w:val="1"/>
      <w:marLeft w:val="0"/>
      <w:marRight w:val="0"/>
      <w:marTop w:val="0"/>
      <w:marBottom w:val="0"/>
      <w:divBdr>
        <w:top w:val="none" w:sz="0" w:space="0" w:color="auto"/>
        <w:left w:val="none" w:sz="0" w:space="0" w:color="auto"/>
        <w:bottom w:val="none" w:sz="0" w:space="0" w:color="auto"/>
        <w:right w:val="none" w:sz="0" w:space="0" w:color="auto"/>
      </w:divBdr>
    </w:div>
    <w:div w:id="1108694918">
      <w:bodyDiv w:val="1"/>
      <w:marLeft w:val="0"/>
      <w:marRight w:val="0"/>
      <w:marTop w:val="0"/>
      <w:marBottom w:val="0"/>
      <w:divBdr>
        <w:top w:val="none" w:sz="0" w:space="0" w:color="auto"/>
        <w:left w:val="none" w:sz="0" w:space="0" w:color="auto"/>
        <w:bottom w:val="none" w:sz="0" w:space="0" w:color="auto"/>
        <w:right w:val="none" w:sz="0" w:space="0" w:color="auto"/>
      </w:divBdr>
    </w:div>
    <w:div w:id="1156067120">
      <w:bodyDiv w:val="1"/>
      <w:marLeft w:val="0"/>
      <w:marRight w:val="0"/>
      <w:marTop w:val="0"/>
      <w:marBottom w:val="0"/>
      <w:divBdr>
        <w:top w:val="none" w:sz="0" w:space="0" w:color="auto"/>
        <w:left w:val="none" w:sz="0" w:space="0" w:color="auto"/>
        <w:bottom w:val="none" w:sz="0" w:space="0" w:color="auto"/>
        <w:right w:val="none" w:sz="0" w:space="0" w:color="auto"/>
      </w:divBdr>
    </w:div>
    <w:div w:id="204224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record.nottinghamshirewild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2DA3F-90F3-4829-B57E-00850500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Bill Logan</cp:lastModifiedBy>
  <cp:revision>2</cp:revision>
  <dcterms:created xsi:type="dcterms:W3CDTF">2025-11-11T12:39:00Z</dcterms:created>
  <dcterms:modified xsi:type="dcterms:W3CDTF">2025-11-11T12:39:00Z</dcterms:modified>
</cp:coreProperties>
</file>